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CE30" w14:textId="77777777" w:rsidR="00A05BF0" w:rsidRPr="00A93C7C" w:rsidRDefault="00A05BF0" w:rsidP="00A05BF0">
      <w:pPr>
        <w:spacing w:after="0" w:line="240" w:lineRule="auto"/>
        <w:ind w:right="-5"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A93C7C">
        <w:rPr>
          <w:rFonts w:ascii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  <w:drawing>
          <wp:inline distT="0" distB="0" distL="0" distR="0" wp14:anchorId="6C869276" wp14:editId="01AD99C1">
            <wp:extent cx="474980" cy="563880"/>
            <wp:effectExtent l="0" t="0" r="1270" b="762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80684" w14:textId="77777777" w:rsidR="00A05BF0" w:rsidRPr="00A93C7C" w:rsidRDefault="00A05BF0" w:rsidP="00A05BF0">
      <w:pPr>
        <w:spacing w:after="0" w:line="240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A93C7C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НАЦІОНАЛЬНА АСОЦІАЦІЯ АДВОКАТІВ УКРАЇНИ</w:t>
      </w:r>
    </w:p>
    <w:p w14:paraId="508ED230" w14:textId="77777777" w:rsidR="00A05BF0" w:rsidRPr="00A93C7C" w:rsidRDefault="00A05BF0" w:rsidP="00A05B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A93C7C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КВАЛІФІКАЦІЙНО – ДИСЦИПЛІНАРНА КОМІСІЯ</w:t>
      </w:r>
    </w:p>
    <w:p w14:paraId="4DA0CEC3" w14:textId="23854462" w:rsidR="00A05BF0" w:rsidRPr="00A93C7C" w:rsidRDefault="00A05BF0" w:rsidP="00376BEE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93C7C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АДВОКАТУРИ ПОЛТАВСЬКОЇ ОБЛАСТІ</w:t>
      </w:r>
    </w:p>
    <w:p w14:paraId="2D28E90E" w14:textId="605B37E7" w:rsidR="00A05BF0" w:rsidRPr="00A93C7C" w:rsidRDefault="00C773E4" w:rsidP="00A05BF0">
      <w:pPr>
        <w:ind w:firstLine="709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11 червня</w:t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 </w:t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року </w:t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A0988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місто</w:t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Полтава</w:t>
      </w:r>
    </w:p>
    <w:p w14:paraId="15818C3D" w14:textId="77777777" w:rsidR="00A05BF0" w:rsidRPr="00A93C7C" w:rsidRDefault="00A05BF0" w:rsidP="00BC1015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Р І Ш Е Н </w:t>
      </w:r>
      <w:proofErr w:type="spellStart"/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Н</w:t>
      </w:r>
      <w:proofErr w:type="spellEnd"/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Я</w:t>
      </w:r>
    </w:p>
    <w:p w14:paraId="25EDC4F2" w14:textId="76CC7DA5" w:rsidR="00A05BF0" w:rsidRPr="00A93C7C" w:rsidRDefault="00A05BF0" w:rsidP="00A05BF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п</w:t>
      </w:r>
      <w:proofErr w:type="spellStart"/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ро</w:t>
      </w:r>
      <w:proofErr w:type="spellEnd"/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C773E4" w:rsidRPr="00A93C7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закриття</w:t>
      </w:r>
      <w:r w:rsidR="003A0988" w:rsidRPr="00A93C7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93C7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дисциплінарної справи</w:t>
      </w:r>
    </w:p>
    <w:p w14:paraId="2DA94804" w14:textId="77777777" w:rsidR="00A05BF0" w:rsidRPr="00A93C7C" w:rsidRDefault="00A05BF0" w:rsidP="00A05BF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8"/>
          <w:szCs w:val="8"/>
          <w14:ligatures w14:val="none"/>
        </w:rPr>
      </w:pPr>
    </w:p>
    <w:p w14:paraId="523C7B99" w14:textId="267C8AE3" w:rsidR="00A05BF0" w:rsidRPr="00A93C7C" w:rsidRDefault="003A0988" w:rsidP="00CE6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Кваліфікаційно-дисциплінарна комісія адвокатури Полтавської області у складі</w:t>
      </w:r>
      <w:r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A05BF0"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т.в.о</w:t>
      </w:r>
      <w:proofErr w:type="spellEnd"/>
      <w:r w:rsidR="00A05BF0"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Голови комісії (голови дисциплінарної палати) – Гонжака І.В., дисциплінарної палати:</w:t>
      </w:r>
      <w:r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секретаря – Рохманова В.І., членів палати: Клименка О.Ю., Карнарука А.В., Ялисоветського</w:t>
      </w:r>
      <w:r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A05BF0" w:rsidRPr="00A93C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А.А.- </w:t>
      </w:r>
    </w:p>
    <w:p w14:paraId="755E749F" w14:textId="3B069977" w:rsidR="00A05BF0" w:rsidRPr="00A93C7C" w:rsidRDefault="00A05BF0" w:rsidP="00CE681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розглянувши матеріали </w:t>
      </w:r>
      <w:r w:rsidR="00F71B79"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дисциплінарної справи</w:t>
      </w:r>
      <w:r w:rsidR="00730DBA"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F71B79"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порушеної</w:t>
      </w:r>
      <w:r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</w:t>
      </w:r>
      <w:bookmarkStart w:id="0" w:name="_Hlk215136826"/>
      <w:r w:rsidRPr="00A93C7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скаргою </w:t>
      </w:r>
      <w:bookmarkEnd w:id="0"/>
      <w:r w:rsidR="00C773E4" w:rsidRPr="00A93C7C">
        <w:rPr>
          <w:rFonts w:ascii="Times New Roman" w:hAnsi="Times New Roman" w:cs="Times New Roman"/>
          <w:sz w:val="24"/>
          <w:szCs w:val="24"/>
        </w:rPr>
        <w:t>Вищої школи адвокатури Національної асоціації адвокатів України про притягнення до дисциплінарної відповідальності адвоката</w:t>
      </w:r>
      <w:bookmarkStart w:id="1" w:name="_Hlk72918492"/>
      <w:r w:rsidR="00C773E4" w:rsidRPr="00A93C7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892706"/>
      <w:bookmarkEnd w:id="1"/>
      <w:proofErr w:type="spellStart"/>
      <w:r w:rsidR="00C773E4"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="00C773E4" w:rsidRPr="00A93C7C">
        <w:rPr>
          <w:rFonts w:ascii="Times New Roman" w:hAnsi="Times New Roman" w:cs="Times New Roman"/>
          <w:sz w:val="24"/>
          <w:szCs w:val="24"/>
        </w:rPr>
        <w:t xml:space="preserve"> Євгенії Олександрівни (свідоцтво про право на заняття адвокатською діяльністю № </w:t>
      </w:r>
      <w:r w:rsidR="00C773E4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2857</w:t>
      </w:r>
      <w:r w:rsidR="00C773E4" w:rsidRPr="00A93C7C">
        <w:rPr>
          <w:rFonts w:ascii="Times New Roman" w:hAnsi="Times New Roman" w:cs="Times New Roman"/>
          <w:sz w:val="24"/>
          <w:szCs w:val="24"/>
        </w:rPr>
        <w:t xml:space="preserve">, видане </w:t>
      </w:r>
      <w:r w:rsidR="00C773E4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25.06.2019 </w:t>
      </w:r>
      <w:r w:rsidR="00C773E4" w:rsidRPr="00A93C7C">
        <w:rPr>
          <w:rFonts w:ascii="Times New Roman" w:hAnsi="Times New Roman" w:cs="Times New Roman"/>
          <w:sz w:val="24"/>
          <w:szCs w:val="24"/>
        </w:rPr>
        <w:t>року)</w:t>
      </w:r>
      <w:bookmarkEnd w:id="2"/>
      <w:r w:rsidR="00C773E4" w:rsidRPr="00A93C7C">
        <w:rPr>
          <w:rFonts w:ascii="Times New Roman" w:hAnsi="Times New Roman" w:cs="Times New Roman"/>
          <w:sz w:val="24"/>
          <w:szCs w:val="24"/>
        </w:rPr>
        <w:t xml:space="preserve"> </w:t>
      </w:r>
      <w:r w:rsidRPr="00A93C7C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 зв’язку з порушенням вимог Закону України «Про адвокатуру та адвокатську діяльність» та Правил адвокатської етики –</w:t>
      </w:r>
    </w:p>
    <w:p w14:paraId="43ACE203" w14:textId="77777777" w:rsidR="00A05BF0" w:rsidRPr="00A93C7C" w:rsidRDefault="00A05BF0" w:rsidP="00CE6814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</w:p>
    <w:p w14:paraId="5A675671" w14:textId="1DEB4DA2" w:rsidR="00A05BF0" w:rsidRPr="00A93C7C" w:rsidRDefault="00A05BF0" w:rsidP="00CE68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93C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В С Т А Н О В И Л А</w:t>
      </w:r>
      <w:r w:rsidR="003A0988" w:rsidRPr="00A93C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A93C7C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96C2696" w14:textId="0614D76E" w:rsidR="00A05BF0" w:rsidRPr="00A93C7C" w:rsidRDefault="00A05BF0" w:rsidP="00CE68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12"/>
          <w:szCs w:val="12"/>
          <w14:ligatures w14:val="none"/>
        </w:rPr>
      </w:pPr>
    </w:p>
    <w:p w14:paraId="61DF1264" w14:textId="628A6636" w:rsidR="00C773E4" w:rsidRPr="00A93C7C" w:rsidRDefault="00C773E4" w:rsidP="00BC101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27 лютого 2026 року </w:t>
      </w:r>
      <w:bookmarkStart w:id="3" w:name="_Hlk219894454"/>
      <w:r w:rsidRPr="00A93C7C">
        <w:rPr>
          <w:rFonts w:ascii="Times New Roman" w:eastAsia="Calibri" w:hAnsi="Times New Roman" w:cs="Times New Roman"/>
          <w:sz w:val="24"/>
          <w:szCs w:val="24"/>
        </w:rPr>
        <w:t>до Кваліфікаційно-дисциплінарної комісії адвокатури Полтавської області надійшла</w:t>
      </w:r>
      <w:r w:rsidRPr="00A93C7C">
        <w:rPr>
          <w:rFonts w:ascii="Times New Roman" w:hAnsi="Times New Roman" w:cs="Times New Roman"/>
          <w:sz w:val="24"/>
          <w:szCs w:val="24"/>
        </w:rPr>
        <w:t xml:space="preserve"> скарга Вищої школи адвокатури Національної асоціації адвокатів України</w:t>
      </w: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відносно адвоката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Є.О. </w:t>
      </w:r>
    </w:p>
    <w:bookmarkEnd w:id="3"/>
    <w:p w14:paraId="276C89CF" w14:textId="2C93505F" w:rsidR="00C773E4" w:rsidRPr="00A93C7C" w:rsidRDefault="00C773E4" w:rsidP="00BC10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02 березня 2026 року скаргу скеровано до дисциплінарної палати КДКА Полтавської області та розпочато перевірку, яку закінчено 31 березня 2026 року. </w:t>
      </w:r>
    </w:p>
    <w:p w14:paraId="2597EDB1" w14:textId="7059C0A3" w:rsidR="00FD48FB" w:rsidRPr="00A93C7C" w:rsidRDefault="00FD48FB" w:rsidP="00FD48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07 травня 2026 року дисциплінарною палатою КДКА Полтавської області прийнято рішення про порушення дисциплінарної справи стосовно адвоката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Є.О. у зв’язку з наявністю в її діях ознак дисциплінарного проступку передбаченого ч. 2 ст. 34 Закону України «Про адвокатуру та адвокатську діяльність».</w:t>
      </w:r>
    </w:p>
    <w:p w14:paraId="4FB2676C" w14:textId="3F44E5E3" w:rsidR="0039779A" w:rsidRPr="00A93C7C" w:rsidRDefault="009B2B69" w:rsidP="003358C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28 травня 2026 року адвокат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Є.О. та директор ВША НААУ, будучи належним чином повідомлені про час, дату та місце розгляду дисциплінарної справи, на засідання </w:t>
      </w:r>
      <w:r w:rsidR="0039779A" w:rsidRPr="00A93C7C">
        <w:rPr>
          <w:rFonts w:ascii="Times New Roman" w:hAnsi="Times New Roman" w:cs="Times New Roman"/>
          <w:iCs/>
          <w:sz w:val="24"/>
          <w:szCs w:val="24"/>
        </w:rPr>
        <w:t>не прибули, про причини своєї неявки не повідомили у зв’язку з чим розгляд дисциплінарної справи відкладено на 11 червня 2026 року.</w:t>
      </w:r>
    </w:p>
    <w:p w14:paraId="5077DA02" w14:textId="73F71999" w:rsidR="00EB1D84" w:rsidRPr="00A93C7C" w:rsidRDefault="0039779A" w:rsidP="00EB1D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11 червня 2026 року адвокат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Є.О. та директор ВША НААУ, будучи належним чином повідомлені про час, дату та місце розгляду дисциплінарної справи, на засідання </w:t>
      </w:r>
      <w:r w:rsidRPr="00A93C7C">
        <w:rPr>
          <w:rFonts w:ascii="Times New Roman" w:hAnsi="Times New Roman" w:cs="Times New Roman"/>
          <w:iCs/>
          <w:sz w:val="24"/>
          <w:szCs w:val="24"/>
        </w:rPr>
        <w:t xml:space="preserve">не прибули, про причини своєї неявки не повідомили у зв’язку з чим прийнято рішення про розгляд дисциплінарної справи за відсутності сторін за наявними у справі матеріалами відповідно до </w:t>
      </w:r>
      <w:proofErr w:type="spellStart"/>
      <w:r w:rsidRPr="00A93C7C">
        <w:rPr>
          <w:rFonts w:ascii="Times New Roman" w:hAnsi="Times New Roman" w:cs="Times New Roman"/>
          <w:iCs/>
          <w:sz w:val="24"/>
          <w:szCs w:val="24"/>
        </w:rPr>
        <w:t>абз</w:t>
      </w:r>
      <w:proofErr w:type="spellEnd"/>
      <w:r w:rsidRPr="00A93C7C">
        <w:rPr>
          <w:rFonts w:ascii="Times New Roman" w:hAnsi="Times New Roman" w:cs="Times New Roman"/>
          <w:iCs/>
          <w:sz w:val="24"/>
          <w:szCs w:val="24"/>
        </w:rPr>
        <w:t xml:space="preserve">. 4 ч. 2 ст. 40 </w:t>
      </w:r>
      <w:r w:rsidR="00EB1D84" w:rsidRPr="00A93C7C">
        <w:rPr>
          <w:rFonts w:ascii="Times New Roman" w:hAnsi="Times New Roman" w:cs="Times New Roman"/>
          <w:sz w:val="24"/>
          <w:szCs w:val="24"/>
        </w:rPr>
        <w:t>Закону України «Про адвокатуру та адвокатську діяльність».</w:t>
      </w:r>
    </w:p>
    <w:p w14:paraId="1ADE777F" w14:textId="6F96B184" w:rsidR="00C773E4" w:rsidRPr="00A93C7C" w:rsidRDefault="00C773E4" w:rsidP="00BC101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Зі скарги вбачається, що 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25.06.2019 </w:t>
      </w:r>
      <w:r w:rsidRPr="00A93C7C">
        <w:rPr>
          <w:rFonts w:ascii="Times New Roman" w:hAnsi="Times New Roman" w:cs="Times New Roman"/>
          <w:sz w:val="24"/>
          <w:szCs w:val="24"/>
        </w:rPr>
        <w:t xml:space="preserve">року адвокат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Є.О. отримала свідоцтво про право на заняття адвокатською діяльністю № 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2857.</w:t>
      </w:r>
    </w:p>
    <w:p w14:paraId="639B0FC9" w14:textId="3148D60E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п. п. 1, 5 ч. 1 ст. 21 Закону України «Про адвокатуру та адвокатську діяльність», під час здійснення адвокатської діяльності адвокат зобов’язаний, зокрема, дотримуватися Присяги адвоката України та Правил адвокатської етики; виконувати рішення органів адвокатського самоврядування.</w:t>
      </w:r>
    </w:p>
    <w:p w14:paraId="4EB98B41" w14:textId="77777777" w:rsidR="00C773E4" w:rsidRPr="00A93C7C" w:rsidRDefault="00C773E4" w:rsidP="00A93C7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03 липня 2021 року Рада адвокатів України прийняла рішення №63, яким затвердила у новій редакції «Порядок підвищення кваліфікації адвокатів України» (далі – Порядок). Вказаний Порядок опублікований на офіційному веб-сайті НААУ та застосовувався з моменту набрання ним чинності до затвердження наступної редакції Порядку рішенням Ради адвокатів України №90 від 13 грудня 2024 року. </w:t>
      </w:r>
    </w:p>
    <w:p w14:paraId="3F201268" w14:textId="0759610E" w:rsidR="00C773E4" w:rsidRPr="00A93C7C" w:rsidRDefault="00C773E4" w:rsidP="00A93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</w:rPr>
        <w:lastRenderedPageBreak/>
        <w:t>Порядок з моменту набрання ним чинності визначає обов’язок адвокатів щодо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постійного підвищення професійного рівня та передбачає ведення особистої картки обліку залікових балів (годин) адвоката та процес підвищення кваліфікації адвокатів через відповідну централізовано онлайн-платформу. </w:t>
      </w:r>
    </w:p>
    <w:p w14:paraId="4C6EF8CC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Оскільки реалізація механізму виконання обов’язку щодо підвищення професійного рівня, визначеного Порядком, здійснюється шляхом ведення обліку в електронному форматі, реєстрація особистого електронного кабінету була необхідною умовою для такої реалізації.</w:t>
      </w:r>
    </w:p>
    <w:p w14:paraId="584B7BDB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Рішенням Ради адвокатів України № 34 від 08 червня 2024 року до Порядку було внесено зміни, зокрема врегульовано питання строків реєстрації адвокатами особистих електронних кабінетів, що передбачено доповненнями Порядку п. 32-1 та передбачає здійснення реєстрації такого кабінету </w:t>
      </w:r>
      <w:r w:rsidRPr="00A93C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протягом місяця з моменту набуття чинності цього рішення.</w:t>
      </w:r>
    </w:p>
    <w:p w14:paraId="62DB60EA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чинній редакції Положення відповідне положення закріплене у п. 30 та встановлює для адвокатів термін </w:t>
      </w:r>
      <w:r w:rsidRPr="00A93C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один місяць, з дня отримання свідоцтва про право на заняття адвокатською діяльністю та складення присяги адвоката України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,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cpd.hsa.org.ua.</w:t>
      </w:r>
    </w:p>
    <w:p w14:paraId="1521E17A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даними з офіційного веб-сайту ВША НААУ (https://www.hsa.org.ua/lawyer/70310) вбачається, що адвокат </w:t>
      </w:r>
      <w:proofErr w:type="spellStart"/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Є.О. не здійснила реєстрацію особистого електронного кабінету з підвищення професійного рівня, що свідчить про невиконання нею вимог Порядку та рішення Ради адвокатів України. </w:t>
      </w:r>
    </w:p>
    <w:p w14:paraId="4FD3D172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Такий обов’язок підлягав виконання в моменту виникнення у адвоката обов’язку щодо підвищення свого професійного рівня. </w:t>
      </w:r>
    </w:p>
    <w:p w14:paraId="0C16F13D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ч. 1 ст. 57 Закону України «Про адвокатуру та адвокатську діяльність» рішення Ради адвокатів України є обов’язковими до виконання всіма адвокатами. При цьому відповідно до ст. 65 Правил адвокатської етики адвокат зобов’язаний виконувати рішення органів адвокатського самоврядування, прийняті в межах їх компетенції та в спосіб, передбачений Законом.</w:t>
      </w:r>
    </w:p>
    <w:p w14:paraId="67315712" w14:textId="77777777" w:rsidR="00C773E4" w:rsidRPr="00A93C7C" w:rsidRDefault="00C773E4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За таких обставин, відсутність реєстрації адвокатом особистого електронного кабінету свідчить про невиконання вимог ст. 65 Правил адвокатської етики.</w:t>
      </w:r>
    </w:p>
    <w:p w14:paraId="6AE64A4B" w14:textId="77777777" w:rsidR="00C773E4" w:rsidRPr="00A93C7C" w:rsidRDefault="00C773E4" w:rsidP="00730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219894723"/>
      <w:bookmarkStart w:id="5" w:name="_Hlk186015233"/>
      <w:bookmarkStart w:id="6" w:name="_Hlk172201052"/>
      <w:r w:rsidRPr="00A93C7C">
        <w:rPr>
          <w:rFonts w:ascii="Times New Roman" w:eastAsia="Calibri" w:hAnsi="Times New Roman" w:cs="Times New Roman"/>
          <w:sz w:val="24"/>
          <w:szCs w:val="24"/>
        </w:rPr>
        <w:t>Ініціатор звернення вважає, що адвокат перебуває у стані бездіяльності, оскільки обов’язок щодо реєстрації особистого електронного кабінету ним не виконано, у зв’язку з чим відповідне правопорушення має триваючий характер.</w:t>
      </w:r>
    </w:p>
    <w:p w14:paraId="1FBD09A6" w14:textId="77777777" w:rsidR="00C773E4" w:rsidRPr="00A93C7C" w:rsidRDefault="00C773E4" w:rsidP="00730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Скаржник вбачає в діях адвоката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Є.О.</w:t>
      </w:r>
      <w:r w:rsidRPr="00A93C7C">
        <w:rPr>
          <w:rFonts w:ascii="Times New Roman" w:hAnsi="Times New Roman" w:cs="Times New Roman"/>
          <w:sz w:val="24"/>
          <w:szCs w:val="24"/>
        </w:rPr>
        <w:t xml:space="preserve"> </w:t>
      </w: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дисциплінарний проступок, зокрема: невиконання професійного обов'язку, передбаченого ст. 21 Закону щодо підвищення професійного рівня, порушення Правил адвокатської етики, передбачених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</w:rPr>
        <w:t>абз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. 1 ст. 65 Правил адвокатської етики. На підставі вищенаведеного, просить притягнути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Є.О.</w:t>
      </w:r>
      <w:r w:rsidRPr="00A93C7C">
        <w:rPr>
          <w:rFonts w:ascii="Times New Roman" w:hAnsi="Times New Roman" w:cs="Times New Roman"/>
          <w:sz w:val="24"/>
          <w:szCs w:val="24"/>
        </w:rPr>
        <w:t xml:space="preserve"> </w:t>
      </w: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до дисциплінарної відповідальності за вчинення дисциплінарного проступку – грубого порушення Правил адвокатської етики та присяги адвоката України. </w:t>
      </w:r>
    </w:p>
    <w:p w14:paraId="3227D616" w14:textId="76BF87B9" w:rsidR="00C773E4" w:rsidRPr="00A93C7C" w:rsidRDefault="00C773E4" w:rsidP="00730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06 березня 2026 року адвокат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Є.О. надала письмові пояснення, зазначивши про те, що </w:t>
      </w:r>
      <w:r w:rsidR="00F07403">
        <w:rPr>
          <w:rFonts w:ascii="Times New Roman" w:eastAsia="Calibri" w:hAnsi="Times New Roman" w:cs="Times New Roman"/>
          <w:sz w:val="24"/>
          <w:szCs w:val="24"/>
        </w:rPr>
        <w:t>************************.</w:t>
      </w:r>
    </w:p>
    <w:p w14:paraId="3D4CC6FC" w14:textId="5248987F" w:rsidR="00C773E4" w:rsidRPr="00A93C7C" w:rsidRDefault="00C773E4" w:rsidP="00730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Допущені помилки визнає, особистий електронний кабінет у Центрі акредитації ВША НААУ створила, почала брати участь у заходах із підвищення професійного рівня. У подальшому зобов’язується брати участь у заходах із підвищення професійного рівня. </w:t>
      </w:r>
    </w:p>
    <w:bookmarkEnd w:id="4"/>
    <w:bookmarkEnd w:id="5"/>
    <w:bookmarkEnd w:id="6"/>
    <w:p w14:paraId="3E6DF089" w14:textId="6FDCC7F1" w:rsidR="00321816" w:rsidRPr="00A93C7C" w:rsidRDefault="00321816" w:rsidP="00730D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Відповідно до п. п. 1, 2, 3 ч. 1 ст.1 Закону адвокат - фізична особа, яка здійснює адвокатську діяльність на підставах та в порядку, що передбачені цим Законом. Адвокатська діяльність - незалежна професійна діяльність адвоката щодо здійснення захисту, представництва та надання інших видів правової допомоги клієнту. Адвокатське самоврядування - гарантоване державою право адвокатів самостійно вирішувати питання організації та діяльності адвокатури в порядку, встановленому цим Законом.  </w:t>
      </w:r>
    </w:p>
    <w:p w14:paraId="1AB18998" w14:textId="77777777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Згідно із ст. 2 Закону адвокатурою України визнається недержавний самоврядний інститут, що забезпечує здійснення захисту, представництва та надання інших видів правової допомоги на професійній основі, а також самостійно вирішує питання організації і діяльності </w:t>
      </w:r>
      <w:r w:rsidRPr="00A93C7C">
        <w:rPr>
          <w:rFonts w:ascii="Times New Roman" w:hAnsi="Times New Roman" w:cs="Times New Roman"/>
          <w:sz w:val="24"/>
          <w:szCs w:val="24"/>
        </w:rPr>
        <w:lastRenderedPageBreak/>
        <w:t>адвокатури в порядку, встановленому цим Законом. Адвокатуру України складають всі адвокати України, які мають право здійснювати адвокатську діяльність. З метою забезпечення належного здійснення адвокатської діяльності, дотримання гарантій адвокатської діяльності, захисту професійних прав адвокатів,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самоврядування.</w:t>
      </w:r>
    </w:p>
    <w:p w14:paraId="27F84D2F" w14:textId="77777777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 Згідно із ст. 3, ч. 1 ст. 4 Закону  правовою основою діяльності адвокатури України є Конституція України, цей Закон та інші законодавчі акти України. Адвокатська діяльність здійснюється на принципах верховенства права, законності, незалежності, конфіденційності та уникнення конфлікту інтересів. </w:t>
      </w:r>
    </w:p>
    <w:p w14:paraId="7BB5CA0E" w14:textId="77777777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Відповідно до положень ст. 5 Закону адвокатура є незалежною від органів державної влади, органів місцевого самоврядування, їх посадових та службових осіб. Держава створює належні умови для діяльності адвокатури та забезпечує дотримання гарантій адвокатської діяльності.</w:t>
      </w:r>
    </w:p>
    <w:p w14:paraId="08156DF4" w14:textId="57B6EBC4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За приписами ст. 21 Закону під час здійснення адвокатської діяльності адвокат зобов’язаний серед іншого, дотримуватися Присяги адвоката та Правил адвокатської етики підвищувати свій професійний рівень, виконувати рішення органів адвокатського самоврядування.</w:t>
      </w:r>
    </w:p>
    <w:p w14:paraId="3927EEA6" w14:textId="64F17B9B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Дія Порядку підвищення кваліфікації адвокатів України поширюється на адвокатів, які здійснюють адвокатську діяльність у формах, визначених Законом.  Відповідно до Розділу ІІ Порядку всі адвокати, інформація про яких внесена до Єдиного реєстру адвокатів України, зобов’язані постійно підвищувати свій професійний рівень (професійну кваліфікацію). </w:t>
      </w:r>
    </w:p>
    <w:p w14:paraId="4BFB3B4F" w14:textId="77777777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Відповідно до п. п. 1, 4, 5 ч. 1 ст. 21, ч. 1 ст. 57 Закону порушення або недотримання вищезазначених вимог є підставою для притягнення адвоката до дисциплінарної відповідальності. </w:t>
      </w:r>
    </w:p>
    <w:p w14:paraId="001F19D9" w14:textId="77777777" w:rsidR="00321816" w:rsidRPr="00A93C7C" w:rsidRDefault="00321816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Відповідно до ст. 57 Закону рішення з’їзду адвокатів України та Ради адвокатів України є обов’язковими до виконання всіма адвокатами. Рішення конференцій та рад адвокатів регіону є обов’язковими до виконання адвокатами, адреса робочого місця яких знаходиться у відповідному регіону та відомості про яких включено до Єдиного реєстру адвокатів України.</w:t>
      </w:r>
    </w:p>
    <w:p w14:paraId="442F4CA2" w14:textId="77777777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Відповідно до ст. 64 ПАЕ передбачено, що органи адвокатського самоврядування сприяють та контролюють дотримання Правил адвокатської етики всіма адвокатами України, які у відповідності до законодавства України здійснюють в Україні адвокатську діяльність.</w:t>
      </w:r>
    </w:p>
    <w:p w14:paraId="659BC289" w14:textId="77777777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У відповідності до п. 5, ч.1 ст. 21 Закону та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. 1, 2 ст. 65 ПАЕ адвокат зобов’язаний виконувати рішення органів адвокатського самоврядування, прийняті в межах їх компетенції у спосіб, передбачений Законом. Рішення органів адвокатського самоврядування, прийняті в межах їхньої компетенції, є обов’язковими до виконання адвокатськими бюро та адвокатськими об’єднаннями. </w:t>
      </w:r>
    </w:p>
    <w:p w14:paraId="2382E846" w14:textId="62DF6D9D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Відповідно до ст.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відповідальності. Аналогічні приписи містяться в п. 2.16 Положення. </w:t>
      </w:r>
    </w:p>
    <w:p w14:paraId="70158B7C" w14:textId="7941208D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Відповідно до ч. 3 ст. 11, ст.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обов’язку адвоката постійно підвищувати свій професійний рівень та кваліфікацію, володіти достатньою інформацією про зміни у чинному законодавстві.</w:t>
      </w:r>
      <w:r w:rsidR="00676114" w:rsidRPr="00A93C7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05950DE2" w14:textId="24A7B890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За приписами ч. 1 ст. 33 Закону адвоката може бути притягнуто до дисциплінарної відповідальності у порядку дисциплінарного провадження з підстав, передбачених цим Законом. </w:t>
      </w:r>
    </w:p>
    <w:p w14:paraId="42425811" w14:textId="49CA5A87" w:rsidR="00321816" w:rsidRPr="00A93C7C" w:rsidRDefault="00321816" w:rsidP="00BC10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У відповідності до ч. 1 ст. 34 Закону підставою для притягнення адвоката до дисциплінарної відповідальності є вчинення ним дисциплінарного проступку передбаченого     ч. 2 ст. 34 Закону. Такими дисциплінарними проступками є  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</w:t>
      </w:r>
      <w:r w:rsidRPr="00A93C7C">
        <w:rPr>
          <w:rFonts w:ascii="Times New Roman" w:hAnsi="Times New Roman" w:cs="Times New Roman"/>
          <w:sz w:val="24"/>
          <w:szCs w:val="24"/>
        </w:rPr>
        <w:lastRenderedPageBreak/>
        <w:t>обов’язків,  невиконання рішень органів адвокатського самоврядування, порушення інших обов’язків адвоката, передбачених законом.</w:t>
      </w:r>
    </w:p>
    <w:p w14:paraId="4A15BCDE" w14:textId="39B2695E" w:rsidR="006E563E" w:rsidRPr="00A93C7C" w:rsidRDefault="003A0988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 </w:t>
      </w:r>
      <w:r w:rsidR="00A05BF0" w:rsidRPr="00A93C7C">
        <w:rPr>
          <w:rFonts w:ascii="Times New Roman" w:hAnsi="Times New Roman" w:cs="Times New Roman"/>
          <w:sz w:val="24"/>
          <w:szCs w:val="24"/>
        </w:rPr>
        <w:t xml:space="preserve">Надаючи оцінку діям </w:t>
      </w:r>
      <w:r w:rsidR="00AB58CB" w:rsidRPr="00A93C7C">
        <w:rPr>
          <w:rFonts w:ascii="Times New Roman" w:hAnsi="Times New Roman" w:cs="Times New Roman"/>
          <w:sz w:val="24"/>
          <w:szCs w:val="24"/>
        </w:rPr>
        <w:t xml:space="preserve">адвоката </w:t>
      </w:r>
      <w:proofErr w:type="spellStart"/>
      <w:r w:rsidR="00750101"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="00750101" w:rsidRPr="00A93C7C">
        <w:rPr>
          <w:rFonts w:ascii="Times New Roman" w:hAnsi="Times New Roman" w:cs="Times New Roman"/>
          <w:sz w:val="24"/>
          <w:szCs w:val="24"/>
        </w:rPr>
        <w:t xml:space="preserve"> Євгенії Олександрівни </w:t>
      </w:r>
      <w:r w:rsidR="006A38D7" w:rsidRPr="00A93C7C">
        <w:rPr>
          <w:rFonts w:ascii="Times New Roman" w:hAnsi="Times New Roman" w:cs="Times New Roman"/>
          <w:sz w:val="24"/>
          <w:szCs w:val="24"/>
        </w:rPr>
        <w:t xml:space="preserve">дисциплінарна палата </w:t>
      </w:r>
      <w:r w:rsidR="00A05BF0" w:rsidRPr="00A93C7C">
        <w:rPr>
          <w:rFonts w:ascii="Times New Roman" w:hAnsi="Times New Roman" w:cs="Times New Roman"/>
          <w:sz w:val="24"/>
          <w:szCs w:val="24"/>
        </w:rPr>
        <w:t xml:space="preserve">КДКА Полтавської області дійшла до наступних висновків: </w:t>
      </w:r>
    </w:p>
    <w:p w14:paraId="473431CD" w14:textId="7424CB81" w:rsidR="00750101" w:rsidRPr="00A93C7C" w:rsidRDefault="0015354D" w:rsidP="00730DB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Скаржник зазначає, що </w:t>
      </w:r>
      <w:r w:rsidR="00750101" w:rsidRPr="00A93C7C">
        <w:rPr>
          <w:rFonts w:ascii="Times New Roman" w:hAnsi="Times New Roman" w:cs="Times New Roman"/>
          <w:sz w:val="24"/>
          <w:szCs w:val="24"/>
        </w:rPr>
        <w:t>з</w:t>
      </w:r>
      <w:r w:rsidR="00750101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даними з офіційного веб-сайту ВША НААУ (https://www.hsa.org.ua/lawyer/70310) вбачається, що адвокат </w:t>
      </w:r>
      <w:proofErr w:type="spellStart"/>
      <w:r w:rsidR="00750101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Данилейко</w:t>
      </w:r>
      <w:proofErr w:type="spellEnd"/>
      <w:r w:rsidR="00750101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Є.О. </w:t>
      </w:r>
      <w:r w:rsidR="00730DBA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станом на день подачі скарги </w:t>
      </w:r>
      <w:r w:rsidR="00750101"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здійснила реєстрацію особистого електронного кабінету з підвищення професійного рівня, що свідчить про невиконання нею вимог Порядку та рішення Ради адвокатів України. </w:t>
      </w:r>
    </w:p>
    <w:p w14:paraId="106F1A66" w14:textId="63C52ACD" w:rsidR="00F77B91" w:rsidRPr="00A93C7C" w:rsidRDefault="00F77B91" w:rsidP="00730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Відповідно </w:t>
      </w:r>
      <w:r w:rsidR="009C7FBE" w:rsidRPr="00A93C7C">
        <w:rPr>
          <w:rFonts w:ascii="Times New Roman" w:hAnsi="Times New Roman" w:cs="Times New Roman"/>
          <w:sz w:val="24"/>
          <w:szCs w:val="24"/>
        </w:rPr>
        <w:t xml:space="preserve">до </w:t>
      </w:r>
      <w:r w:rsidRPr="00A93C7C">
        <w:rPr>
          <w:rFonts w:ascii="Times New Roman" w:hAnsi="Times New Roman" w:cs="Times New Roman"/>
          <w:sz w:val="24"/>
          <w:szCs w:val="24"/>
        </w:rPr>
        <w:t xml:space="preserve">рішення Ради адвокатів України </w:t>
      </w:r>
      <w:r w:rsidR="00E405C0" w:rsidRPr="00A93C7C">
        <w:rPr>
          <w:rFonts w:ascii="Times New Roman" w:hAnsi="Times New Roman" w:cs="Times New Roman"/>
          <w:sz w:val="24"/>
          <w:szCs w:val="24"/>
        </w:rPr>
        <w:t>№</w:t>
      </w:r>
      <w:r w:rsidR="009C7FBE" w:rsidRPr="00A93C7C">
        <w:rPr>
          <w:rFonts w:ascii="Times New Roman" w:hAnsi="Times New Roman" w:cs="Times New Roman"/>
          <w:sz w:val="24"/>
          <w:szCs w:val="24"/>
        </w:rPr>
        <w:t xml:space="preserve"> </w:t>
      </w:r>
      <w:r w:rsidR="00E405C0" w:rsidRPr="00A93C7C">
        <w:rPr>
          <w:rFonts w:ascii="Times New Roman" w:hAnsi="Times New Roman" w:cs="Times New Roman"/>
          <w:sz w:val="24"/>
          <w:szCs w:val="24"/>
        </w:rPr>
        <w:t>41 Про порядок реагування на усунення порушення щодо відсутності реєстрації особистого кабінету з підвищення професійного рівня від 02 травня 2026 року:</w:t>
      </w:r>
    </w:p>
    <w:p w14:paraId="2C96771B" w14:textId="4F07E4A9" w:rsidR="009C7FBE" w:rsidRPr="00A93C7C" w:rsidRDefault="009C7FBE" w:rsidP="00730DBA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Роз’яснити, що у разі усунення адвокатом порушенні, пов’язаного з відсутністю особистого кабінету з підвищення професійного рівня на платформі Центру акредитації та сертифікації ВША НААУ, на стадії перевірки, шляхом реєстрації такого кабінету, дисциплінарне провадження не відкривається.</w:t>
      </w:r>
    </w:p>
    <w:p w14:paraId="1908E23A" w14:textId="5B030047" w:rsidR="009C7FBE" w:rsidRPr="00A93C7C" w:rsidRDefault="009C7FBE" w:rsidP="00BC1015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У випадку, якщо дисциплінарне </w:t>
      </w:r>
      <w:r w:rsidR="00207AB3" w:rsidRPr="00A93C7C">
        <w:rPr>
          <w:rFonts w:ascii="Times New Roman" w:hAnsi="Times New Roman" w:cs="Times New Roman"/>
          <w:sz w:val="24"/>
          <w:szCs w:val="24"/>
        </w:rPr>
        <w:t>провадження вже відкрито,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НААУ, таке провадження підлягає закриттю.</w:t>
      </w:r>
    </w:p>
    <w:p w14:paraId="5FB05BBF" w14:textId="1D4DA475" w:rsidR="00207AB3" w:rsidRPr="00A93C7C" w:rsidRDefault="00207AB3" w:rsidP="00BC1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З наданих адвокатом письмових пояснень та відомостей з офіційного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вебсайту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ВША НААУ (https://www.hsa.org.ua/lawyer/70348) вбачається, що адвокат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Євгенія Олександрівна зареєстрована в Центрі акредитації ВША НААУ</w:t>
      </w:r>
      <w:r w:rsidR="0019556A" w:rsidRPr="00A93C7C">
        <w:rPr>
          <w:rFonts w:ascii="Times New Roman" w:hAnsi="Times New Roman" w:cs="Times New Roman"/>
          <w:sz w:val="24"/>
          <w:szCs w:val="24"/>
        </w:rPr>
        <w:t>, що свідчить про усунення допущених порушень.</w:t>
      </w:r>
    </w:p>
    <w:p w14:paraId="4F56380D" w14:textId="1FB70543" w:rsidR="003358C3" w:rsidRPr="00A93C7C" w:rsidRDefault="003358C3" w:rsidP="00335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З огляду на фактичні обставини справи дисциплінарна палата </w:t>
      </w:r>
      <w:r w:rsidRPr="00A93C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КДКА Полтавської області прийшла до висновку про відсутність в діях адвоката </w:t>
      </w:r>
      <w:proofErr w:type="spellStart"/>
      <w:r w:rsidRPr="00A93C7C">
        <w:rPr>
          <w:rFonts w:ascii="Times New Roman" w:eastAsia="Calibri" w:hAnsi="Times New Roman" w:cs="Times New Roman"/>
          <w:sz w:val="24"/>
          <w:szCs w:val="24"/>
          <w:lang w:eastAsia="ru-RU"/>
        </w:rPr>
        <w:t>Данилейко</w:t>
      </w:r>
      <w:proofErr w:type="spellEnd"/>
      <w:r w:rsidRPr="00A93C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Є.О. складу дисциплінарного проступку передбаченого ч. 2 ст. 34 Закону України «Про адвокатуру та адвокатську діяльність».</w:t>
      </w:r>
    </w:p>
    <w:p w14:paraId="5B081AAC" w14:textId="4924354F" w:rsidR="00BC1015" w:rsidRPr="00A93C7C" w:rsidRDefault="00BC1015" w:rsidP="00BC10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На підставі викладеного, керуючись ст. ст. 33, 34, 40,41, ч. 5 ст. 50 Закону України «Про адвокатуру та адвокатську діяльність»</w:t>
      </w:r>
      <w:r w:rsidR="00DC5C16" w:rsidRPr="00A93C7C">
        <w:rPr>
          <w:rFonts w:ascii="Times New Roman" w:hAnsi="Times New Roman" w:cs="Times New Roman"/>
          <w:sz w:val="24"/>
          <w:szCs w:val="24"/>
        </w:rPr>
        <w:t xml:space="preserve">, </w:t>
      </w:r>
      <w:r w:rsidRPr="00A93C7C">
        <w:rPr>
          <w:rFonts w:ascii="Times New Roman" w:hAnsi="Times New Roman" w:cs="Times New Roman"/>
          <w:sz w:val="24"/>
          <w:szCs w:val="24"/>
        </w:rPr>
        <w:t>КДКА Полтавської області у складі дисциплінарної палати –</w:t>
      </w:r>
    </w:p>
    <w:p w14:paraId="60F41385" w14:textId="7539673E" w:rsidR="00BC1015" w:rsidRPr="00A93C7C" w:rsidRDefault="00BC1015" w:rsidP="00BC10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C7C">
        <w:rPr>
          <w:rFonts w:ascii="Times New Roman" w:hAnsi="Times New Roman" w:cs="Times New Roman"/>
          <w:b/>
          <w:sz w:val="24"/>
          <w:szCs w:val="24"/>
        </w:rPr>
        <w:t>В И Р І Ш И Л А :</w:t>
      </w:r>
    </w:p>
    <w:p w14:paraId="363AAF90" w14:textId="3081DE5F" w:rsidR="005A1915" w:rsidRPr="00A93C7C" w:rsidRDefault="005A1915" w:rsidP="00BC101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DC9C2" w14:textId="3223C72A" w:rsidR="00BC1015" w:rsidRPr="00A93C7C" w:rsidRDefault="00BC1015" w:rsidP="00BC1015">
      <w:pPr>
        <w:pStyle w:val="a9"/>
        <w:numPr>
          <w:ilvl w:val="0"/>
          <w:numId w:val="4"/>
        </w:numPr>
        <w:tabs>
          <w:tab w:val="clear" w:pos="1110"/>
          <w:tab w:val="num" w:pos="709"/>
        </w:tabs>
        <w:autoSpaceDN w:val="0"/>
        <w:spacing w:after="20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Дисциплінарну справу стосовно</w:t>
      </w: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адвоката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Євгенії Олександрівни (свідоцтво про право на заняття адвокатською діяльністю № 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>2857</w:t>
      </w:r>
      <w:r w:rsidRPr="00A93C7C">
        <w:rPr>
          <w:rFonts w:ascii="Times New Roman" w:hAnsi="Times New Roman" w:cs="Times New Roman"/>
          <w:sz w:val="24"/>
          <w:szCs w:val="24"/>
        </w:rPr>
        <w:t xml:space="preserve">, видане </w:t>
      </w:r>
      <w:r w:rsidRPr="00A93C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25.06.2019 </w:t>
      </w:r>
      <w:r w:rsidRPr="00A93C7C">
        <w:rPr>
          <w:rFonts w:ascii="Times New Roman" w:hAnsi="Times New Roman" w:cs="Times New Roman"/>
          <w:sz w:val="24"/>
          <w:szCs w:val="24"/>
        </w:rPr>
        <w:t xml:space="preserve">року) </w:t>
      </w:r>
      <w:r w:rsidRPr="00A93C7C">
        <w:rPr>
          <w:rFonts w:ascii="Times New Roman" w:eastAsia="Calibri" w:hAnsi="Times New Roman" w:cs="Times New Roman"/>
          <w:sz w:val="24"/>
          <w:szCs w:val="24"/>
        </w:rPr>
        <w:t xml:space="preserve"> - закрити.</w:t>
      </w:r>
    </w:p>
    <w:p w14:paraId="5651D54B" w14:textId="35E2B852" w:rsidR="00BC1015" w:rsidRPr="00A93C7C" w:rsidRDefault="00BC1015" w:rsidP="00BC1015">
      <w:pPr>
        <w:numPr>
          <w:ilvl w:val="0"/>
          <w:numId w:val="4"/>
        </w:numPr>
        <w:tabs>
          <w:tab w:val="clear" w:pos="1110"/>
          <w:tab w:val="num" w:pos="0"/>
          <w:tab w:val="num" w:pos="709"/>
        </w:tabs>
        <w:autoSpaceDN w:val="0"/>
        <w:spacing w:after="200" w:line="240" w:lineRule="auto"/>
        <w:ind w:left="0" w:firstLine="705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 xml:space="preserve">Копію рішення надіслати адвокату </w:t>
      </w:r>
      <w:proofErr w:type="spellStart"/>
      <w:r w:rsidRPr="00A93C7C">
        <w:rPr>
          <w:rFonts w:ascii="Times New Roman" w:hAnsi="Times New Roman" w:cs="Times New Roman"/>
          <w:sz w:val="24"/>
          <w:szCs w:val="24"/>
        </w:rPr>
        <w:t>Данилейко</w:t>
      </w:r>
      <w:proofErr w:type="spellEnd"/>
      <w:r w:rsidRPr="00A93C7C">
        <w:rPr>
          <w:rFonts w:ascii="Times New Roman" w:hAnsi="Times New Roman" w:cs="Times New Roman"/>
          <w:sz w:val="24"/>
          <w:szCs w:val="24"/>
        </w:rPr>
        <w:t xml:space="preserve"> Є.О. </w:t>
      </w:r>
      <w:r w:rsidRPr="00A93C7C">
        <w:rPr>
          <w:rFonts w:ascii="Times New Roman" w:hAnsi="Times New Roman" w:cs="Times New Roman"/>
          <w:spacing w:val="7"/>
          <w:sz w:val="24"/>
          <w:szCs w:val="24"/>
        </w:rPr>
        <w:t>та ініціатору звернення на адресу, визначену у зверненні.</w:t>
      </w:r>
    </w:p>
    <w:p w14:paraId="1C707278" w14:textId="377611C5" w:rsidR="00BC1015" w:rsidRDefault="00BC1015" w:rsidP="00BC1015">
      <w:pPr>
        <w:tabs>
          <w:tab w:val="num" w:pos="0"/>
          <w:tab w:val="num" w:pos="709"/>
        </w:tabs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3C7C">
        <w:rPr>
          <w:rFonts w:ascii="Times New Roman" w:hAnsi="Times New Roman" w:cs="Times New Roman"/>
          <w:sz w:val="24"/>
          <w:szCs w:val="24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1FE90ECE" w14:textId="77777777" w:rsidR="008B0716" w:rsidRDefault="008B0716" w:rsidP="00BC1015">
      <w:pPr>
        <w:tabs>
          <w:tab w:val="num" w:pos="0"/>
          <w:tab w:val="num" w:pos="709"/>
        </w:tabs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04ADCB6A" w14:textId="77777777" w:rsidR="008B0716" w:rsidRPr="00A93C7C" w:rsidRDefault="008B0716" w:rsidP="00BC1015">
      <w:pPr>
        <w:tabs>
          <w:tab w:val="num" w:pos="0"/>
          <w:tab w:val="num" w:pos="709"/>
        </w:tabs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6A940E58" w14:textId="26CFCD80" w:rsidR="00BC1015" w:rsidRPr="00A93C7C" w:rsidRDefault="00BC1015" w:rsidP="006D1FDF">
      <w:pPr>
        <w:tabs>
          <w:tab w:val="num" w:pos="0"/>
          <w:tab w:val="num" w:pos="709"/>
        </w:tabs>
        <w:spacing w:after="0"/>
        <w:ind w:firstLine="70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3C7C">
        <w:rPr>
          <w:rFonts w:ascii="Times New Roman" w:eastAsia="Calibri" w:hAnsi="Times New Roman" w:cs="Times New Roman"/>
          <w:b/>
          <w:sz w:val="24"/>
          <w:szCs w:val="24"/>
        </w:rPr>
        <w:t>В.о. Голови КДКА Полтавської області</w:t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CF744D2" w14:textId="34E00D95" w:rsidR="00BC1015" w:rsidRPr="00A93C7C" w:rsidRDefault="00BC1015" w:rsidP="00BC1015">
      <w:pPr>
        <w:tabs>
          <w:tab w:val="num" w:pos="709"/>
        </w:tabs>
        <w:spacing w:after="0"/>
        <w:ind w:firstLine="705"/>
        <w:rPr>
          <w:rFonts w:ascii="Times New Roman" w:eastAsia="Calibri" w:hAnsi="Times New Roman" w:cs="Times New Roman"/>
          <w:b/>
          <w:sz w:val="24"/>
          <w:szCs w:val="24"/>
        </w:rPr>
      </w:pPr>
      <w:r w:rsidRPr="00A93C7C">
        <w:rPr>
          <w:rFonts w:ascii="Times New Roman" w:eastAsia="Calibri" w:hAnsi="Times New Roman" w:cs="Times New Roman"/>
          <w:b/>
          <w:sz w:val="24"/>
          <w:szCs w:val="24"/>
        </w:rPr>
        <w:t xml:space="preserve">(Голова дисциплінарної палати) </w:t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  <w:t>Ігор ГОНЖАК</w:t>
      </w:r>
    </w:p>
    <w:p w14:paraId="451819FC" w14:textId="44D8DE01" w:rsidR="00BC1015" w:rsidRPr="00A93C7C" w:rsidRDefault="00BC1015" w:rsidP="00BC1015">
      <w:pPr>
        <w:tabs>
          <w:tab w:val="num" w:pos="709"/>
        </w:tabs>
        <w:spacing w:after="0"/>
        <w:ind w:firstLine="70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8BDA4D" w14:textId="477EF77F" w:rsidR="00DC5C16" w:rsidRPr="00A93C7C" w:rsidRDefault="00DC5C16" w:rsidP="00BC1015">
      <w:pPr>
        <w:tabs>
          <w:tab w:val="num" w:pos="709"/>
        </w:tabs>
        <w:spacing w:after="0"/>
        <w:ind w:firstLine="70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9AF63" w14:textId="796C3418" w:rsidR="00BC1015" w:rsidRPr="00A93C7C" w:rsidRDefault="00BC1015" w:rsidP="00BC1015">
      <w:pPr>
        <w:tabs>
          <w:tab w:val="num" w:pos="709"/>
        </w:tabs>
        <w:ind w:firstLine="705"/>
        <w:rPr>
          <w:rFonts w:ascii="Times New Roman" w:hAnsi="Times New Roman" w:cs="Times New Roman"/>
        </w:rPr>
      </w:pPr>
      <w:r w:rsidRPr="00A93C7C">
        <w:rPr>
          <w:rFonts w:ascii="Times New Roman" w:eastAsia="Calibri" w:hAnsi="Times New Roman" w:cs="Times New Roman"/>
          <w:b/>
          <w:sz w:val="24"/>
          <w:szCs w:val="24"/>
        </w:rPr>
        <w:t xml:space="preserve">Секретар дисциплінарної палати </w:t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93C7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Володимир РОХМАНОВ</w:t>
      </w:r>
    </w:p>
    <w:p w14:paraId="7EE0FE0D" w14:textId="47947A93" w:rsidR="001C3BFB" w:rsidRPr="00A93C7C" w:rsidRDefault="006D1FDF" w:rsidP="00BC10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964E481" wp14:editId="262F223C">
            <wp:simplePos x="0" y="0"/>
            <wp:positionH relativeFrom="column">
              <wp:posOffset>2673985</wp:posOffset>
            </wp:positionH>
            <wp:positionV relativeFrom="paragraph">
              <wp:posOffset>4481195</wp:posOffset>
            </wp:positionV>
            <wp:extent cx="2942590" cy="99187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77" t="64186" r="18959" b="3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3BFB" w:rsidRPr="00A93C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0529"/>
    <w:multiLevelType w:val="hybridMultilevel"/>
    <w:tmpl w:val="B33C73D8"/>
    <w:lvl w:ilvl="0" w:tplc="1BC26874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B36"/>
    <w:multiLevelType w:val="hybridMultilevel"/>
    <w:tmpl w:val="89F87550"/>
    <w:lvl w:ilvl="0" w:tplc="AAA29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396442912">
    <w:abstractNumId w:val="2"/>
  </w:num>
  <w:num w:numId="2" w16cid:durableId="1865633070">
    <w:abstractNumId w:val="0"/>
  </w:num>
  <w:num w:numId="3" w16cid:durableId="1903514274">
    <w:abstractNumId w:val="1"/>
  </w:num>
  <w:num w:numId="4" w16cid:durableId="2083215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F0"/>
    <w:rsid w:val="000128F2"/>
    <w:rsid w:val="00016A83"/>
    <w:rsid w:val="00037D0C"/>
    <w:rsid w:val="0006076A"/>
    <w:rsid w:val="00063D85"/>
    <w:rsid w:val="00081447"/>
    <w:rsid w:val="00085C11"/>
    <w:rsid w:val="000867D0"/>
    <w:rsid w:val="00087E91"/>
    <w:rsid w:val="000958E1"/>
    <w:rsid w:val="000A3F72"/>
    <w:rsid w:val="000B1997"/>
    <w:rsid w:val="000B7800"/>
    <w:rsid w:val="000C0CCD"/>
    <w:rsid w:val="000C28A1"/>
    <w:rsid w:val="000D4306"/>
    <w:rsid w:val="000F23F2"/>
    <w:rsid w:val="001076A8"/>
    <w:rsid w:val="00123EDF"/>
    <w:rsid w:val="001240ED"/>
    <w:rsid w:val="00151787"/>
    <w:rsid w:val="00151972"/>
    <w:rsid w:val="0015354D"/>
    <w:rsid w:val="00166CFC"/>
    <w:rsid w:val="001745E0"/>
    <w:rsid w:val="0019556A"/>
    <w:rsid w:val="00196FB7"/>
    <w:rsid w:val="001A0569"/>
    <w:rsid w:val="001A2A5E"/>
    <w:rsid w:val="001B1BFD"/>
    <w:rsid w:val="001B2C8F"/>
    <w:rsid w:val="001B4162"/>
    <w:rsid w:val="001C3BFB"/>
    <w:rsid w:val="001C6765"/>
    <w:rsid w:val="001C6D29"/>
    <w:rsid w:val="001E43C6"/>
    <w:rsid w:val="001E7066"/>
    <w:rsid w:val="00207AB3"/>
    <w:rsid w:val="00211074"/>
    <w:rsid w:val="002151BF"/>
    <w:rsid w:val="002220FC"/>
    <w:rsid w:val="00227D44"/>
    <w:rsid w:val="0023753C"/>
    <w:rsid w:val="00241AA6"/>
    <w:rsid w:val="002551AA"/>
    <w:rsid w:val="00263A29"/>
    <w:rsid w:val="002769D1"/>
    <w:rsid w:val="002925BB"/>
    <w:rsid w:val="002944CA"/>
    <w:rsid w:val="002B2D2A"/>
    <w:rsid w:val="002B5D46"/>
    <w:rsid w:val="002C0D4C"/>
    <w:rsid w:val="002C3FB0"/>
    <w:rsid w:val="002E2D22"/>
    <w:rsid w:val="002E30D9"/>
    <w:rsid w:val="002E575F"/>
    <w:rsid w:val="002F1364"/>
    <w:rsid w:val="002F17B3"/>
    <w:rsid w:val="002F5FC7"/>
    <w:rsid w:val="002F6224"/>
    <w:rsid w:val="00300D03"/>
    <w:rsid w:val="00301DE6"/>
    <w:rsid w:val="00307C4B"/>
    <w:rsid w:val="00310AA3"/>
    <w:rsid w:val="00314C05"/>
    <w:rsid w:val="00320B5B"/>
    <w:rsid w:val="00321816"/>
    <w:rsid w:val="00330A66"/>
    <w:rsid w:val="003358C3"/>
    <w:rsid w:val="00344955"/>
    <w:rsid w:val="00350D19"/>
    <w:rsid w:val="00351634"/>
    <w:rsid w:val="00354A06"/>
    <w:rsid w:val="00356F09"/>
    <w:rsid w:val="0036378A"/>
    <w:rsid w:val="00376426"/>
    <w:rsid w:val="00376BEE"/>
    <w:rsid w:val="00391BC7"/>
    <w:rsid w:val="0039232C"/>
    <w:rsid w:val="0039779A"/>
    <w:rsid w:val="003A0988"/>
    <w:rsid w:val="003B2FDF"/>
    <w:rsid w:val="003C07CE"/>
    <w:rsid w:val="003C2F13"/>
    <w:rsid w:val="003E6484"/>
    <w:rsid w:val="003F16C9"/>
    <w:rsid w:val="00420E25"/>
    <w:rsid w:val="00423D42"/>
    <w:rsid w:val="004346DF"/>
    <w:rsid w:val="00443F96"/>
    <w:rsid w:val="00444EB9"/>
    <w:rsid w:val="00444F71"/>
    <w:rsid w:val="00450367"/>
    <w:rsid w:val="00464323"/>
    <w:rsid w:val="00475764"/>
    <w:rsid w:val="00484B64"/>
    <w:rsid w:val="00494107"/>
    <w:rsid w:val="004948A0"/>
    <w:rsid w:val="004978DC"/>
    <w:rsid w:val="004A1C50"/>
    <w:rsid w:val="004A4784"/>
    <w:rsid w:val="004D103B"/>
    <w:rsid w:val="004D6325"/>
    <w:rsid w:val="004D66DF"/>
    <w:rsid w:val="004D74B1"/>
    <w:rsid w:val="004F6810"/>
    <w:rsid w:val="004F6EEE"/>
    <w:rsid w:val="00501000"/>
    <w:rsid w:val="005013F2"/>
    <w:rsid w:val="005056D5"/>
    <w:rsid w:val="00506B48"/>
    <w:rsid w:val="005241FA"/>
    <w:rsid w:val="005447AA"/>
    <w:rsid w:val="00546625"/>
    <w:rsid w:val="00551D2F"/>
    <w:rsid w:val="0055666A"/>
    <w:rsid w:val="00556CC9"/>
    <w:rsid w:val="00571494"/>
    <w:rsid w:val="00575752"/>
    <w:rsid w:val="00577749"/>
    <w:rsid w:val="00591336"/>
    <w:rsid w:val="005A0EFC"/>
    <w:rsid w:val="005A1915"/>
    <w:rsid w:val="005B191B"/>
    <w:rsid w:val="005B2386"/>
    <w:rsid w:val="005B37A1"/>
    <w:rsid w:val="005C397B"/>
    <w:rsid w:val="005D7285"/>
    <w:rsid w:val="006063DB"/>
    <w:rsid w:val="006334C4"/>
    <w:rsid w:val="00636840"/>
    <w:rsid w:val="00636986"/>
    <w:rsid w:val="00655923"/>
    <w:rsid w:val="00660830"/>
    <w:rsid w:val="00676114"/>
    <w:rsid w:val="00682B78"/>
    <w:rsid w:val="00686896"/>
    <w:rsid w:val="00692941"/>
    <w:rsid w:val="006A38D7"/>
    <w:rsid w:val="006D1FDF"/>
    <w:rsid w:val="006D2913"/>
    <w:rsid w:val="006D7FBF"/>
    <w:rsid w:val="006E1B7C"/>
    <w:rsid w:val="006E563E"/>
    <w:rsid w:val="006F0AC3"/>
    <w:rsid w:val="006F7608"/>
    <w:rsid w:val="00715B78"/>
    <w:rsid w:val="0072224F"/>
    <w:rsid w:val="0072484D"/>
    <w:rsid w:val="00730DBA"/>
    <w:rsid w:val="0073328E"/>
    <w:rsid w:val="00733367"/>
    <w:rsid w:val="00750101"/>
    <w:rsid w:val="00763E0B"/>
    <w:rsid w:val="00767BAD"/>
    <w:rsid w:val="007A55FB"/>
    <w:rsid w:val="007B55AC"/>
    <w:rsid w:val="007F2B9F"/>
    <w:rsid w:val="007F498E"/>
    <w:rsid w:val="00806B74"/>
    <w:rsid w:val="00816E37"/>
    <w:rsid w:val="00827256"/>
    <w:rsid w:val="0083671F"/>
    <w:rsid w:val="008477CD"/>
    <w:rsid w:val="00850D9B"/>
    <w:rsid w:val="00852444"/>
    <w:rsid w:val="00862B8F"/>
    <w:rsid w:val="008709BC"/>
    <w:rsid w:val="0087487A"/>
    <w:rsid w:val="00880DEC"/>
    <w:rsid w:val="00894E90"/>
    <w:rsid w:val="008B006B"/>
    <w:rsid w:val="008B0716"/>
    <w:rsid w:val="008D51E7"/>
    <w:rsid w:val="008F1738"/>
    <w:rsid w:val="00904862"/>
    <w:rsid w:val="00912676"/>
    <w:rsid w:val="00942EB1"/>
    <w:rsid w:val="00951A2C"/>
    <w:rsid w:val="009566EF"/>
    <w:rsid w:val="00964132"/>
    <w:rsid w:val="009905E3"/>
    <w:rsid w:val="009B2B69"/>
    <w:rsid w:val="009B6FE1"/>
    <w:rsid w:val="009C0FDF"/>
    <w:rsid w:val="009C46FD"/>
    <w:rsid w:val="009C7677"/>
    <w:rsid w:val="009C7FBE"/>
    <w:rsid w:val="009F4A92"/>
    <w:rsid w:val="00A03219"/>
    <w:rsid w:val="00A05BF0"/>
    <w:rsid w:val="00A222CA"/>
    <w:rsid w:val="00A26C4A"/>
    <w:rsid w:val="00A32E1E"/>
    <w:rsid w:val="00A435EF"/>
    <w:rsid w:val="00A50DFD"/>
    <w:rsid w:val="00A562A9"/>
    <w:rsid w:val="00A6651C"/>
    <w:rsid w:val="00A8453C"/>
    <w:rsid w:val="00A93C7C"/>
    <w:rsid w:val="00AA55AF"/>
    <w:rsid w:val="00AB3689"/>
    <w:rsid w:val="00AB58CB"/>
    <w:rsid w:val="00AB6046"/>
    <w:rsid w:val="00AC20CC"/>
    <w:rsid w:val="00AE55BD"/>
    <w:rsid w:val="00B00430"/>
    <w:rsid w:val="00B00D04"/>
    <w:rsid w:val="00B10C36"/>
    <w:rsid w:val="00B217B0"/>
    <w:rsid w:val="00B467E3"/>
    <w:rsid w:val="00B576EB"/>
    <w:rsid w:val="00B74FF5"/>
    <w:rsid w:val="00B847A7"/>
    <w:rsid w:val="00BB251B"/>
    <w:rsid w:val="00BB51A3"/>
    <w:rsid w:val="00BC1015"/>
    <w:rsid w:val="00BC4DB2"/>
    <w:rsid w:val="00BD4719"/>
    <w:rsid w:val="00BE0CBB"/>
    <w:rsid w:val="00BE0D42"/>
    <w:rsid w:val="00C02E7D"/>
    <w:rsid w:val="00C068C7"/>
    <w:rsid w:val="00C23B03"/>
    <w:rsid w:val="00C30390"/>
    <w:rsid w:val="00C33F35"/>
    <w:rsid w:val="00C406B4"/>
    <w:rsid w:val="00C416AA"/>
    <w:rsid w:val="00C43CA3"/>
    <w:rsid w:val="00C52A87"/>
    <w:rsid w:val="00C576AB"/>
    <w:rsid w:val="00C603DB"/>
    <w:rsid w:val="00C773E4"/>
    <w:rsid w:val="00C917CB"/>
    <w:rsid w:val="00CA737C"/>
    <w:rsid w:val="00CB312B"/>
    <w:rsid w:val="00CD4D2F"/>
    <w:rsid w:val="00CE6814"/>
    <w:rsid w:val="00CF5693"/>
    <w:rsid w:val="00D10069"/>
    <w:rsid w:val="00D10FD3"/>
    <w:rsid w:val="00D15B6C"/>
    <w:rsid w:val="00D15CE0"/>
    <w:rsid w:val="00D3173D"/>
    <w:rsid w:val="00D31D67"/>
    <w:rsid w:val="00D362BC"/>
    <w:rsid w:val="00D55567"/>
    <w:rsid w:val="00D77488"/>
    <w:rsid w:val="00D87A4B"/>
    <w:rsid w:val="00D96965"/>
    <w:rsid w:val="00DA23A0"/>
    <w:rsid w:val="00DA4A4F"/>
    <w:rsid w:val="00DB11EE"/>
    <w:rsid w:val="00DC4CA5"/>
    <w:rsid w:val="00DC5C16"/>
    <w:rsid w:val="00DD17DF"/>
    <w:rsid w:val="00DD3C6F"/>
    <w:rsid w:val="00DD50D6"/>
    <w:rsid w:val="00DE2697"/>
    <w:rsid w:val="00E405C0"/>
    <w:rsid w:val="00E75E76"/>
    <w:rsid w:val="00E91390"/>
    <w:rsid w:val="00E918FE"/>
    <w:rsid w:val="00EA2D58"/>
    <w:rsid w:val="00EB00E3"/>
    <w:rsid w:val="00EB1D84"/>
    <w:rsid w:val="00EC40B1"/>
    <w:rsid w:val="00ED1529"/>
    <w:rsid w:val="00ED4235"/>
    <w:rsid w:val="00EE5A11"/>
    <w:rsid w:val="00EE6173"/>
    <w:rsid w:val="00F07403"/>
    <w:rsid w:val="00F137FE"/>
    <w:rsid w:val="00F14337"/>
    <w:rsid w:val="00F17D6B"/>
    <w:rsid w:val="00F20385"/>
    <w:rsid w:val="00F32185"/>
    <w:rsid w:val="00F46D8E"/>
    <w:rsid w:val="00F50F8F"/>
    <w:rsid w:val="00F631B6"/>
    <w:rsid w:val="00F70CFB"/>
    <w:rsid w:val="00F71B79"/>
    <w:rsid w:val="00F76FE6"/>
    <w:rsid w:val="00F77B91"/>
    <w:rsid w:val="00F81D8A"/>
    <w:rsid w:val="00F843B4"/>
    <w:rsid w:val="00F8559E"/>
    <w:rsid w:val="00FA5C32"/>
    <w:rsid w:val="00FB51A6"/>
    <w:rsid w:val="00FB5B9A"/>
    <w:rsid w:val="00FC6902"/>
    <w:rsid w:val="00FD3568"/>
    <w:rsid w:val="00FD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6EFC"/>
  <w15:chartTrackingRefBased/>
  <w15:docId w15:val="{37BCBAD3-2BD0-467E-B299-C25E2E4E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B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B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B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B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B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B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0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0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05B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5B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5B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05BF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05BF0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FB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rvps2">
    <w:name w:val="rvps2"/>
    <w:basedOn w:val="a"/>
    <w:rsid w:val="0032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8908</Words>
  <Characters>5079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KDKA_1</cp:lastModifiedBy>
  <cp:revision>48</cp:revision>
  <cp:lastPrinted>2026-06-12T10:32:00Z</cp:lastPrinted>
  <dcterms:created xsi:type="dcterms:W3CDTF">2026-03-13T07:10:00Z</dcterms:created>
  <dcterms:modified xsi:type="dcterms:W3CDTF">2026-07-23T07:50:00Z</dcterms:modified>
</cp:coreProperties>
</file>