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3A" w:rsidRPr="007A376A" w:rsidRDefault="00EA713A" w:rsidP="00C2419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2"/>
          <w:szCs w:val="22"/>
          <w:lang w:val="uk-UA"/>
        </w:rPr>
      </w:pPr>
      <w:r w:rsidRPr="007A376A">
        <w:rPr>
          <w:sz w:val="22"/>
          <w:szCs w:val="22"/>
          <w:lang w:val="uk-UA"/>
        </w:rPr>
        <w:t xml:space="preserve">Відповідно до Закону України «Про Державний бюджет України на 2019 рік» розмір прожиткового мінімуму на одну працездатну особу </w:t>
      </w:r>
      <w:proofErr w:type="spellStart"/>
      <w:r w:rsidRPr="007A376A">
        <w:rPr>
          <w:sz w:val="22"/>
          <w:szCs w:val="22"/>
          <w:lang w:val="uk-UA"/>
        </w:rPr>
        <w:t>склад</w:t>
      </w:r>
      <w:proofErr w:type="spellEnd"/>
      <w:r w:rsidRPr="007A376A">
        <w:rPr>
          <w:sz w:val="22"/>
          <w:szCs w:val="22"/>
          <w:lang w:val="uk-UA"/>
        </w:rPr>
        <w:t>ає </w:t>
      </w:r>
      <w:r w:rsidR="007A376A">
        <w:rPr>
          <w:rStyle w:val="a4"/>
          <w:sz w:val="22"/>
          <w:szCs w:val="22"/>
          <w:bdr w:val="none" w:sz="0" w:space="0" w:color="auto" w:frame="1"/>
          <w:lang w:val="uk-UA"/>
        </w:rPr>
        <w:t>1 </w:t>
      </w:r>
      <w:r w:rsidRPr="007A376A">
        <w:rPr>
          <w:rStyle w:val="a4"/>
          <w:sz w:val="22"/>
          <w:szCs w:val="22"/>
          <w:bdr w:val="none" w:sz="0" w:space="0" w:color="auto" w:frame="1"/>
          <w:lang w:val="uk-UA"/>
        </w:rPr>
        <w:t xml:space="preserve">921 </w:t>
      </w:r>
      <w:r w:rsidR="00C24196" w:rsidRPr="007A376A">
        <w:rPr>
          <w:rStyle w:val="a4"/>
          <w:sz w:val="22"/>
          <w:szCs w:val="22"/>
          <w:bdr w:val="none" w:sz="0" w:space="0" w:color="auto" w:frame="1"/>
          <w:lang w:val="uk-UA"/>
        </w:rPr>
        <w:t>грн.</w:t>
      </w:r>
    </w:p>
    <w:p w:rsidR="00EA713A" w:rsidRPr="007A376A" w:rsidRDefault="00EA713A" w:rsidP="00C24196">
      <w:pPr>
        <w:pStyle w:val="a3"/>
        <w:shd w:val="clear" w:color="auto" w:fill="FFFFFF"/>
        <w:spacing w:before="225" w:beforeAutospacing="0" w:after="225" w:afterAutospacing="0"/>
        <w:ind w:left="284"/>
        <w:jc w:val="both"/>
        <w:rPr>
          <w:sz w:val="22"/>
          <w:szCs w:val="22"/>
          <w:lang w:val="uk-UA"/>
        </w:rPr>
      </w:pPr>
      <w:r w:rsidRPr="007A376A">
        <w:rPr>
          <w:sz w:val="22"/>
          <w:szCs w:val="22"/>
          <w:lang w:val="uk-UA"/>
        </w:rPr>
        <w:t>Статтею 4 Закону України «Про судовий збір» визначено ставки судового збору, розмір яких, з урахуванням прожиткового мінімуму, з 01.01.2019 року становить:</w:t>
      </w:r>
    </w:p>
    <w:p w:rsidR="00EA713A" w:rsidRPr="007A376A" w:rsidRDefault="00EA713A" w:rsidP="00C24196">
      <w:pPr>
        <w:pStyle w:val="a3"/>
        <w:shd w:val="clear" w:color="auto" w:fill="FFFFFF"/>
        <w:spacing w:before="225" w:beforeAutospacing="0" w:after="225" w:afterAutospacing="0"/>
        <w:ind w:left="284"/>
        <w:jc w:val="both"/>
        <w:rPr>
          <w:rStyle w:val="a5"/>
          <w:b/>
          <w:bCs/>
          <w:color w:val="FF0000"/>
          <w:sz w:val="22"/>
          <w:szCs w:val="22"/>
          <w:bdr w:val="none" w:sz="0" w:space="0" w:color="auto" w:frame="1"/>
          <w:lang w:val="uk-UA"/>
        </w:rPr>
      </w:pPr>
      <w:r w:rsidRPr="007A376A">
        <w:rPr>
          <w:rStyle w:val="a5"/>
          <w:b/>
          <w:bCs/>
          <w:color w:val="FF0000"/>
          <w:sz w:val="22"/>
          <w:szCs w:val="22"/>
          <w:u w:val="single"/>
          <w:bdr w:val="none" w:sz="0" w:space="0" w:color="auto" w:frame="1"/>
          <w:lang w:val="uk-UA"/>
        </w:rPr>
        <w:t>Суди загальної юрисдикції</w:t>
      </w:r>
      <w:r w:rsidRPr="007A376A">
        <w:rPr>
          <w:rStyle w:val="a5"/>
          <w:b/>
          <w:bCs/>
          <w:color w:val="FF0000"/>
          <w:sz w:val="22"/>
          <w:szCs w:val="22"/>
          <w:bdr w:val="none" w:sz="0" w:space="0" w:color="auto" w:frame="1"/>
          <w:lang w:val="uk-UA"/>
        </w:rPr>
        <w:t>.</w:t>
      </w:r>
    </w:p>
    <w:p w:rsidR="00CF6E38" w:rsidRPr="004972BA" w:rsidRDefault="00CF6E38" w:rsidP="00C24196">
      <w:pPr>
        <w:pStyle w:val="a3"/>
        <w:shd w:val="clear" w:color="auto" w:fill="FFFFFF"/>
        <w:spacing w:before="225" w:beforeAutospacing="0" w:after="225" w:afterAutospacing="0"/>
        <w:ind w:left="284"/>
        <w:jc w:val="both"/>
        <w:rPr>
          <w:color w:val="17365D" w:themeColor="text2" w:themeShade="BF"/>
          <w:sz w:val="22"/>
          <w:szCs w:val="22"/>
          <w:lang w:val="uk-UA"/>
        </w:rPr>
      </w:pPr>
      <w:r w:rsidRPr="004972BA">
        <w:rPr>
          <w:color w:val="17365D" w:themeColor="text2" w:themeShade="BF"/>
          <w:sz w:val="22"/>
          <w:szCs w:val="22"/>
          <w:shd w:val="clear" w:color="auto" w:fill="FFFFFF"/>
          <w:lang w:val="uk-UA"/>
        </w:rPr>
        <w:t>За подання:</w:t>
      </w:r>
    </w:p>
    <w:tbl>
      <w:tblPr>
        <w:tblW w:w="1282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4"/>
        <w:gridCol w:w="3854"/>
        <w:gridCol w:w="2707"/>
      </w:tblGrid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позовної заяви майнового характеру, яка подана: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юридичною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1,5 відсотка ціни позову, але не менше 1 розміру прожиткового мінімуму для працездатних осіб і не більше 350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прож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.</w:t>
            </w:r>
            <w:r w:rsid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мінім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.</w:t>
            </w:r>
            <w:r w:rsid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 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для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працезд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.</w:t>
            </w:r>
            <w:r w:rsid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 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громадян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від 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1921,0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і до 672 350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фізичною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відсоток ціни позову, але не менше 0,4 розміру прожиткового мінімуму для працездатних осіб та не більше 5 розмірів прожиткових мінімумів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proofErr w:type="spellStart"/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від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. </w:t>
            </w:r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до 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9605,0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позовної заяви немайнового характеру, яка подана: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юридичною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1921,0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фізичною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0,4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позовної заяви: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про розірвання шлюбу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0,4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про поділ майна при розірванні шлюбу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відсоток ціни позову, але не менше 0,4 розміру прожиткового мінімуму для працездатних осіб становить та не більше 3 розмірів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від 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до 5763,0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lastRenderedPageBreak/>
              <w:t>заяви про видачу судового наказу;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у справах окремого провадження; заяви про забезпечення доказів або позову;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u w:val="single"/>
                <w:lang w:val="uk-UA" w:eastAsia="ru-RU"/>
              </w:rPr>
              <w:t>заяви про перегляд заочного рішення;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скасування рішення третейського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видачу виконавчого документа на примусове виконання рішення третейського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видачу виконавчого документа на підставі рішення іноземного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u w:val="single"/>
                <w:lang w:val="uk-UA" w:eastAsia="ru-RU"/>
              </w:rPr>
              <w:t>заяви про роз'яснення судового рішення, які подано: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юридичною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0,5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960,5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фізичною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0,2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384,2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заяви про видачу судового наказу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0,1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192,1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заяви про скасування судового наказу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0,05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96,05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 заяви про скасування тимчасового обмеження фізичної особи у праві виїзду за межі України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0,2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384,2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позовної заяви про захист честі та гідності фізичної особи, ділової репутації фізичної або юридичної особи, а саме: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позовної заяви немайнового характеру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0,4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позовної заяви про відшкодування моральної шкоди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1,5 відсотка ціни позову, але не менше 1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1,5 відсотка ціни позову, але не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менш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е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</w:t>
            </w:r>
          </w:p>
        </w:tc>
      </w:tr>
      <w:tr w:rsidR="00C24196" w:rsidRPr="004972B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апеляційної скарги на рішення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приєднання до апеляційної скарги на рішення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 xml:space="preserve">апеляційної скарги на судовий наказ, заяви про перегляд судового рішення у зв'язку з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нововиявленими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 обставинами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150 відсотків ставки, що підлягала сплаті при поданні позовної заяви, іншої заяви і скарги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150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відсотків ставки, що підлягала сплаті при поданні позовної заяви, іншої заяви і скарги</w:t>
            </w:r>
          </w:p>
        </w:tc>
      </w:tr>
      <w:tr w:rsidR="00C24196" w:rsidRPr="004972B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касаційної скарги на рішення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приєднання до касаційної скарги на рішення суду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200 відсотків ставки, що підлягала сплаті при поданні позовної заяви, іншої заяви і скарги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200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відсотків ставки, що підлягала сплаті при поданні позовної заяви, іншої заяви і скарги</w:t>
            </w:r>
          </w:p>
        </w:tc>
      </w:tr>
      <w:tr w:rsidR="00EA713A" w:rsidRPr="004972B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lastRenderedPageBreak/>
              <w:t>апеляційної і касаційної скарги на ухвалу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приєднання до апеляційної чи касаційної скарги на ухвалу суду:</w:t>
            </w:r>
          </w:p>
        </w:tc>
      </w:tr>
      <w:tr w:rsidR="00C24196" w:rsidRPr="007A376A" w:rsidTr="00C2419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юридичною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1921,0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C2419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фізичною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0,2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384,2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C24196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6E38" w:rsidRPr="007A376A" w:rsidRDefault="00CF6E38" w:rsidP="00C24196">
            <w:pPr>
              <w:pStyle w:val="a3"/>
              <w:shd w:val="clear" w:color="auto" w:fill="FFFFFF"/>
              <w:spacing w:before="0" w:beforeAutospacing="0" w:after="0" w:afterAutospacing="0"/>
              <w:ind w:left="284"/>
              <w:jc w:val="both"/>
              <w:rPr>
                <w:color w:val="504F55"/>
                <w:sz w:val="22"/>
                <w:szCs w:val="22"/>
                <w:lang w:val="uk-UA"/>
              </w:rPr>
            </w:pPr>
            <w:r w:rsidRPr="007A376A">
              <w:rPr>
                <w:rStyle w:val="a5"/>
                <w:b/>
                <w:bCs/>
                <w:color w:val="FF0000"/>
                <w:sz w:val="22"/>
                <w:szCs w:val="22"/>
                <w:u w:val="single"/>
                <w:bdr w:val="none" w:sz="0" w:space="0" w:color="auto" w:frame="1"/>
                <w:lang w:val="uk-UA"/>
              </w:rPr>
              <w:t>Господарські суди</w:t>
            </w:r>
            <w:r w:rsidRPr="007A376A">
              <w:rPr>
                <w:rStyle w:val="a5"/>
                <w:b/>
                <w:bCs/>
                <w:color w:val="FF0000"/>
                <w:sz w:val="22"/>
                <w:szCs w:val="22"/>
                <w:bdr w:val="none" w:sz="0" w:space="0" w:color="auto" w:frame="1"/>
                <w:lang w:val="uk-UA"/>
              </w:rPr>
              <w:t>.</w:t>
            </w:r>
          </w:p>
          <w:p w:rsidR="00EA713A" w:rsidRPr="00EA713A" w:rsidRDefault="00CF6E38" w:rsidP="00C24196">
            <w:pPr>
              <w:pStyle w:val="a3"/>
              <w:shd w:val="clear" w:color="auto" w:fill="FFFFFF"/>
              <w:spacing w:before="225" w:beforeAutospacing="0" w:after="225" w:afterAutospacing="0"/>
              <w:ind w:left="284"/>
              <w:jc w:val="both"/>
              <w:rPr>
                <w:color w:val="504F55"/>
                <w:sz w:val="22"/>
                <w:szCs w:val="22"/>
                <w:lang w:val="uk-UA"/>
              </w:rPr>
            </w:pPr>
            <w:r w:rsidRPr="007A376A">
              <w:rPr>
                <w:color w:val="504F55"/>
                <w:sz w:val="22"/>
                <w:szCs w:val="22"/>
                <w:lang w:val="uk-UA"/>
              </w:rPr>
              <w:t>За подання: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позовної заяви майнового характеру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1,5 відсотка ціни позову, але не менше 1 розміру прожиткового мінімуму для працездатних осіб і не більше 350 розмірів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CF6E38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від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</w:t>
            </w:r>
            <w:r w:rsidR="00EA713A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="00EA713A"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</w:t>
            </w:r>
            <w:r w:rsidRPr="007A376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до </w:t>
            </w:r>
            <w:r w:rsidR="00EA713A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672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</w:t>
            </w:r>
            <w:r w:rsidR="00EA713A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350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позовної заяви немайнового характеру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1921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видачу судового наказу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0,1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192,1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 xml:space="preserve"> заяви про скасування судового наказу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0,05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96,05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вжиття запобіжних заходів та забезпечення позову;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видачу виконавчого документа на підставі рішення іноземного суду;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скасування рішення третейського суду;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видачу виконавчого документа на примусове виконання рішення третейського суду;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роз'яснення судового рішення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0,5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960,5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4972B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апеляційної скарги на рішення суду;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апеляційних скарг у справі про банкрутство;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 xml:space="preserve">заяви про перегляд судового рішення у зв'язку з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lastRenderedPageBreak/>
              <w:t>нововиявленими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 xml:space="preserve"> обставинами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lastRenderedPageBreak/>
              <w:t>150 відсотків ставки, що підлягала сплаті при поданні позовної заяви, іншої заяви і скарги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150 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відсотків ставки, що підлягала сплаті при поданні позовної заяви, іншої заяви і скарги</w:t>
            </w:r>
          </w:p>
        </w:tc>
      </w:tr>
      <w:tr w:rsidR="00C24196" w:rsidRPr="004972B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lastRenderedPageBreak/>
              <w:t>касаційної скарги на рішення суду; касаційних скарг у справі про банкрутство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200 відсотків ставки, що підлягала сплаті при поданні позовної заяви, іншої заяви і скарги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200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відсотків ставки, що підлягала сплаті при поданні позовної заяви, іншої заяви і скарги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апеляційної і касаційної скарги на ухвалу суду;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приєднання до апеляційної чи касаційної скарги на ухвалу суду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затвердження плану санації до порушення провадження у справі про банкрутство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2 розміри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CF6E3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порушення справи про банкрутство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10 розмірів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CF6E3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кредиторів, які звертаються з грошовими вимогами до боржника після оголошення про порушення справи про банкрутство, а також після повідомлення про визнання боржника банкрутом;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визнання правочинів (договорів) недійсними та спростування майнових дій боржника в межах провадження у справі про банкрутство;</w:t>
            </w:r>
          </w:p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заяви про розірвання мирової угоди, укладеної у справі про банкрутство, або визнання її недійсною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2 розміри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F6E38" w:rsidRPr="007A376A" w:rsidTr="00CF6E3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E38" w:rsidRPr="007A376A" w:rsidRDefault="00CF6E38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  <w:p w:rsidR="00CF6E38" w:rsidRPr="007A376A" w:rsidRDefault="00CF6E38" w:rsidP="00C24196">
            <w:pPr>
              <w:pStyle w:val="a3"/>
              <w:shd w:val="clear" w:color="auto" w:fill="FFFFFF"/>
              <w:spacing w:before="0" w:beforeAutospacing="0" w:after="0" w:afterAutospacing="0"/>
              <w:ind w:left="284"/>
              <w:jc w:val="both"/>
              <w:rPr>
                <w:color w:val="504F55"/>
                <w:sz w:val="22"/>
                <w:szCs w:val="22"/>
                <w:lang w:val="uk-UA"/>
              </w:rPr>
            </w:pPr>
            <w:r w:rsidRPr="007A376A">
              <w:rPr>
                <w:rStyle w:val="a5"/>
                <w:b/>
                <w:bCs/>
                <w:color w:val="FF0000"/>
                <w:sz w:val="22"/>
                <w:szCs w:val="22"/>
                <w:u w:val="single"/>
                <w:bdr w:val="none" w:sz="0" w:space="0" w:color="auto" w:frame="1"/>
                <w:lang w:val="uk-UA"/>
              </w:rPr>
              <w:t>Адміністративні суди</w:t>
            </w:r>
            <w:r w:rsidRPr="007A376A">
              <w:rPr>
                <w:rStyle w:val="a5"/>
                <w:b/>
                <w:bCs/>
                <w:color w:val="FF0000"/>
                <w:sz w:val="22"/>
                <w:szCs w:val="22"/>
                <w:bdr w:val="none" w:sz="0" w:space="0" w:color="auto" w:frame="1"/>
                <w:lang w:val="uk-UA"/>
              </w:rPr>
              <w:t>.</w:t>
            </w:r>
          </w:p>
          <w:p w:rsidR="00CF6E38" w:rsidRPr="007A376A" w:rsidRDefault="00CF6E38" w:rsidP="00C24196">
            <w:pPr>
              <w:pStyle w:val="a3"/>
              <w:shd w:val="clear" w:color="auto" w:fill="FFFFFF"/>
              <w:spacing w:before="225" w:beforeAutospacing="0" w:after="225" w:afterAutospacing="0"/>
              <w:ind w:left="284"/>
              <w:jc w:val="both"/>
              <w:rPr>
                <w:color w:val="504F55"/>
                <w:sz w:val="22"/>
                <w:szCs w:val="22"/>
                <w:lang w:val="uk-UA"/>
              </w:rPr>
            </w:pPr>
            <w:r w:rsidRPr="007A376A">
              <w:rPr>
                <w:color w:val="504F55"/>
                <w:sz w:val="22"/>
                <w:szCs w:val="22"/>
                <w:lang w:val="uk-UA"/>
              </w:rPr>
              <w:t>За подання:</w:t>
            </w:r>
          </w:p>
          <w:p w:rsidR="00CF6E38" w:rsidRPr="007A376A" w:rsidRDefault="00CF6E38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E38" w:rsidRPr="007A376A" w:rsidRDefault="00CF6E38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E38" w:rsidRPr="007A376A" w:rsidRDefault="00CF6E38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</w:pPr>
          </w:p>
        </w:tc>
      </w:tr>
      <w:tr w:rsidR="00EA713A" w:rsidRPr="00EA713A" w:rsidTr="00CF6E3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</w:tc>
      </w:tr>
      <w:tr w:rsidR="00EA713A" w:rsidRPr="00EA713A" w:rsidTr="00CF6E38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адміністративного позову</w:t>
            </w:r>
            <w:r w:rsidR="00CF6E38" w:rsidRPr="007A376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 </w:t>
            </w:r>
            <w:r w:rsidR="00CF6E38" w:rsidRPr="007A376A">
              <w:rPr>
                <w:rFonts w:ascii="Times New Roman" w:eastAsia="Times New Roman" w:hAnsi="Times New Roman" w:cs="Times New Roman"/>
                <w:b/>
                <w:bCs/>
                <w:i/>
                <w:color w:val="232B30"/>
                <w:lang w:val="uk-UA" w:eastAsia="ru-RU"/>
              </w:rPr>
              <w:t>майнового характеру, який подано: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суб'єктом владних повноважень, юридичною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1,5 відсотка ціни позову, але не менше 1 розміру прожиткового мінімуму для працездатних осіб і не більше 10 розмірів прожиткового 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lastRenderedPageBreak/>
              <w:t>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lastRenderedPageBreak/>
              <w:t xml:space="preserve">1,5 відсотка ціни позову, але не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менш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е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та не </w:t>
            </w:r>
            <w:proofErr w:type="spellStart"/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більш</w:t>
            </w:r>
            <w:proofErr w:type="spellEnd"/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е 19210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lastRenderedPageBreak/>
              <w:t>фізичною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відсоток ціни позову, але не менше 0,4 розміру прожиткового мінімуму для працездатних осіб та не більше 5 розмірів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1 відсоток ціни позову, але не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мен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ше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 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 xml:space="preserve">та не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біль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ше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 9605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EA713A" w:rsidRPr="00EA713A" w:rsidTr="00EA713A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CF6E38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адміністративного позову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  </w:t>
            </w:r>
            <w:r w:rsidR="00EA713A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немайнового характеру, який подано: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суб'єктом владних повноважень, юридичною особою або фізичною особою — підприємцем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i/>
                <w:color w:val="232B30"/>
                <w:lang w:val="uk-UA" w:eastAsia="ru-RU"/>
              </w:rPr>
              <w:t>фізичною особою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0,4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768,4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4972B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апеляційної скарги на рішення суду, заяви про приєднання до апеляційної скарги на рішення суду, заяви про перегляд судового рішення у зв'язку з </w:t>
            </w:r>
            <w:proofErr w:type="spellStart"/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нововиявленими</w:t>
            </w:r>
            <w:proofErr w:type="spellEnd"/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 обставинами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150 відсотків ставки, що підлягала сплаті при поданні позовної заяви, іншої заяви і скарги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150 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відсотків ставки, що підлягала сплаті при поданні позовної заяви, іншої заяви і скарги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касаційної скарги на рішення суду, заяви про приєднання до касаційної скарги на рішення суду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200 відсотків ставки, що підлягала сплаті при поданні позовної заяви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200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 відсотків ставки, що підлягала сплаті при поданні позовної заяви</w:t>
            </w:r>
          </w:p>
        </w:tc>
      </w:tr>
      <w:tr w:rsidR="00C24196" w:rsidRPr="007A376A" w:rsidTr="00C2419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апеляційної і касаційної скарги на ухвалу суду;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br/>
              <w:t>заяви про приєднання до апеляційної чи касаційної скарги на ухвалу суду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1 розмір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1921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C2419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заяви про забезпечення доказів або позову, заяви про видачу виконавчого документа на підставі рішення іноземного суду, заяви про зміну чи встановлення способу, порядку і строку виконання судового рішення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0,3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576,3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C2419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96" w:rsidRPr="007A376A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FF0000"/>
                <w:lang w:val="uk-UA" w:eastAsia="ru-RU"/>
              </w:rPr>
            </w:pPr>
          </w:p>
          <w:p w:rsidR="00C24196" w:rsidRPr="007A376A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FF000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FF0000"/>
                <w:lang w:val="uk-UA" w:eastAsia="ru-RU"/>
              </w:rPr>
              <w:t>За видачу судами документів:</w:t>
            </w:r>
          </w:p>
          <w:p w:rsidR="00C24196" w:rsidRPr="007A376A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FF000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96" w:rsidRPr="007A376A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196" w:rsidRPr="007A376A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</w:pPr>
          </w:p>
        </w:tc>
      </w:tr>
      <w:tr w:rsidR="00EA713A" w:rsidRPr="00EA713A" w:rsidTr="00C24196"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за повторну видачу копії судового рішення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0,003 розміру прожиткового мінімуму для працездатних осіб за кожний аркуш паперу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5,76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 xml:space="preserve">за видачу в електронному вигляді копії технічного запису </w:t>
            </w: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lastRenderedPageBreak/>
              <w:t>судового засідання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lastRenderedPageBreak/>
              <w:t xml:space="preserve">0,03 розміру мінімальної заробітної </w:t>
            </w: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lastRenderedPageBreak/>
              <w:t>плати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lastRenderedPageBreak/>
              <w:t xml:space="preserve">57,63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lastRenderedPageBreak/>
              <w:t>за виготовлення копії судового рішення у разі, якщо особа, яка не бере (не брала) участі у справі, якщо судове рішення безпосередньо стосується її прав, свобод, інтересів чи обов'язків, звертається до апарату відповідного суду з письмовою заявою про виготовлення такої копії згідно із Законом </w:t>
            </w:r>
            <w:hyperlink r:id="rId7" w:tgtFrame="_blank" w:history="1">
              <w:r w:rsidRPr="007A376A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"Про доступ до судових рішень"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0,003 розміру прожиткового мінімуму для працездатних осіб за кожний аркуш копії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5,76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b/>
                <w:color w:val="232B30"/>
                <w:lang w:val="uk-UA" w:eastAsia="ru-RU"/>
              </w:rPr>
              <w:t>за виготовлення копій документів, долучених до справи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0,003 розміру прожиткового мінімуму для працездатних осіб за кожний аркуш копії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5,76 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  <w:tr w:rsidR="00C24196" w:rsidRPr="007A376A" w:rsidTr="00EA713A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5. У разі ухвалення судом постанови про накладення адміністративного стягнення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75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EA713A"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  <w:t>0,2 розміру прожиткового мінімуму для працездатних осіб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13A" w:rsidRPr="00EA713A" w:rsidRDefault="00EA713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32B30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 xml:space="preserve">384,2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color w:val="232B30"/>
                <w:lang w:val="uk-UA" w:eastAsia="ru-RU"/>
              </w:rPr>
              <w:t>грн.</w:t>
            </w:r>
          </w:p>
        </w:tc>
      </w:tr>
    </w:tbl>
    <w:p w:rsidR="00C24196" w:rsidRPr="007A376A" w:rsidRDefault="00C24196" w:rsidP="00C24196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bdr w:val="none" w:sz="0" w:space="0" w:color="auto" w:frame="1"/>
          <w:lang w:val="uk-UA" w:eastAsia="ru-RU"/>
        </w:rPr>
      </w:pPr>
    </w:p>
    <w:p w:rsidR="00C24196" w:rsidRPr="00C24196" w:rsidRDefault="00C24196" w:rsidP="00C24196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504F55"/>
          <w:lang w:val="uk-UA" w:eastAsia="ru-RU"/>
        </w:rPr>
      </w:pPr>
      <w:r w:rsidRPr="007A376A"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bdr w:val="none" w:sz="0" w:space="0" w:color="auto" w:frame="1"/>
          <w:lang w:val="uk-UA" w:eastAsia="ru-RU"/>
        </w:rPr>
        <w:t>Виконання рішень судів</w:t>
      </w:r>
      <w:r w:rsidRPr="007A376A">
        <w:rPr>
          <w:rFonts w:ascii="Times New Roman" w:eastAsia="Times New Roman" w:hAnsi="Times New Roman" w:cs="Times New Roman"/>
          <w:b/>
          <w:bCs/>
          <w:i/>
          <w:iCs/>
          <w:color w:val="FF0000"/>
          <w:bdr w:val="none" w:sz="0" w:space="0" w:color="auto" w:frame="1"/>
          <w:lang w:val="uk-UA" w:eastAsia="ru-RU"/>
        </w:rPr>
        <w:t>.</w:t>
      </w:r>
    </w:p>
    <w:p w:rsidR="00C24196" w:rsidRPr="00C24196" w:rsidRDefault="00C24196" w:rsidP="00C24196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24196">
        <w:rPr>
          <w:rFonts w:ascii="Times New Roman" w:eastAsia="Times New Roman" w:hAnsi="Times New Roman" w:cs="Times New Roman"/>
          <w:lang w:val="uk-UA" w:eastAsia="ru-RU"/>
        </w:rPr>
        <w:t>Відповідно до Закону України «Про Державний бюджет України на 201 рік» визначено розмір мінімальної заробітної плати, що складає </w:t>
      </w:r>
      <w:r w:rsidRPr="007A376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uk-UA" w:eastAsia="ru-RU"/>
        </w:rPr>
        <w:t>4 173 грн.</w:t>
      </w:r>
    </w:p>
    <w:p w:rsidR="00C24196" w:rsidRPr="00C24196" w:rsidRDefault="00C24196" w:rsidP="00C24196">
      <w:pPr>
        <w:shd w:val="clear" w:color="auto" w:fill="FFFFFF"/>
        <w:spacing w:before="225" w:after="225" w:line="240" w:lineRule="auto"/>
        <w:ind w:left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24196">
        <w:rPr>
          <w:rFonts w:ascii="Times New Roman" w:eastAsia="Times New Roman" w:hAnsi="Times New Roman" w:cs="Times New Roman"/>
          <w:lang w:val="uk-UA" w:eastAsia="ru-RU"/>
        </w:rPr>
        <w:t>Статтями 26 - 27 Закону України «Про виконавче провадження» визначені суми авансового внеску та виконавчого збору, розмір яких, з урахуванням мінімальної заробітної плати, з 01.01.201</w:t>
      </w:r>
      <w:r w:rsidRPr="007A376A">
        <w:rPr>
          <w:rFonts w:ascii="Times New Roman" w:eastAsia="Times New Roman" w:hAnsi="Times New Roman" w:cs="Times New Roman"/>
          <w:lang w:val="uk-UA" w:eastAsia="ru-RU"/>
        </w:rPr>
        <w:t>9</w:t>
      </w:r>
      <w:r w:rsidRPr="00C24196">
        <w:rPr>
          <w:rFonts w:ascii="Times New Roman" w:eastAsia="Times New Roman" w:hAnsi="Times New Roman" w:cs="Times New Roman"/>
          <w:lang w:val="uk-UA" w:eastAsia="ru-RU"/>
        </w:rPr>
        <w:t xml:space="preserve"> року становить:</w:t>
      </w:r>
    </w:p>
    <w:tbl>
      <w:tblPr>
        <w:tblW w:w="12757" w:type="dxa"/>
        <w:tblInd w:w="1001" w:type="dxa"/>
        <w:tblBorders>
          <w:top w:val="single" w:sz="6" w:space="0" w:color="F0E9CC"/>
          <w:left w:val="single" w:sz="6" w:space="0" w:color="F0E9CC"/>
          <w:bottom w:val="single" w:sz="6" w:space="0" w:color="F0E9CC"/>
          <w:right w:val="single" w:sz="6" w:space="0" w:color="F0E9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4111"/>
        <w:gridCol w:w="2551"/>
      </w:tblGrid>
      <w:tr w:rsidR="007A376A" w:rsidRPr="007A376A" w:rsidTr="007A376A">
        <w:tc>
          <w:tcPr>
            <w:tcW w:w="12757" w:type="dxa"/>
            <w:gridSpan w:val="3"/>
            <w:tcBorders>
              <w:top w:val="single" w:sz="6" w:space="0" w:color="FFFFFF"/>
              <w:left w:val="single" w:sz="6" w:space="0" w:color="F0E9CC"/>
              <w:bottom w:val="single" w:sz="6" w:space="0" w:color="FFFFFF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0" w:name="_GoBack" w:colFirst="0" w:colLast="2"/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Авансовий внесок.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 xml:space="preserve">Авансовий внесок, що вноситься </w:t>
            </w:r>
            <w:proofErr w:type="spellStart"/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стягувачем</w:t>
            </w:r>
            <w:proofErr w:type="spellEnd"/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2 відсотків суми, що підлягає стягненню, але не більше 10 мінімальних розмірів заробітної плати.</w:t>
            </w:r>
          </w:p>
        </w:tc>
        <w:tc>
          <w:tcPr>
            <w:tcW w:w="255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2 % суми, але не більше 41 730 грн.</w:t>
            </w:r>
          </w:p>
        </w:tc>
      </w:tr>
      <w:tr w:rsidR="007A376A" w:rsidRPr="007A376A" w:rsidTr="007A376A">
        <w:tc>
          <w:tcPr>
            <w:tcW w:w="12757" w:type="dxa"/>
            <w:gridSpan w:val="3"/>
            <w:tcBorders>
              <w:top w:val="single" w:sz="6" w:space="0" w:color="FFFFFF"/>
              <w:left w:val="single" w:sz="6" w:space="0" w:color="F0E9CC"/>
              <w:bottom w:val="single" w:sz="6" w:space="0" w:color="FFFFFF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За рішенням немайнового характеру та про забезпечення позову стягується з боржника: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Фізичної особи</w:t>
            </w:r>
          </w:p>
        </w:tc>
        <w:tc>
          <w:tcPr>
            <w:tcW w:w="411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1 мінімальна заробітна плата.</w:t>
            </w:r>
          </w:p>
        </w:tc>
        <w:tc>
          <w:tcPr>
            <w:tcW w:w="255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7A376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4 173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 xml:space="preserve"> грн.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FFFFF"/>
              <w:left w:val="single" w:sz="6" w:space="0" w:color="F0E9CC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Юридичної особи</w:t>
            </w:r>
          </w:p>
        </w:tc>
        <w:tc>
          <w:tcPr>
            <w:tcW w:w="41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2 мінімальних заробітних плати.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7A376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8 346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 xml:space="preserve"> грн.</w:t>
            </w:r>
          </w:p>
        </w:tc>
      </w:tr>
      <w:tr w:rsidR="007A376A" w:rsidRPr="007A376A" w:rsidTr="007A376A">
        <w:tc>
          <w:tcPr>
            <w:tcW w:w="12757" w:type="dxa"/>
            <w:gridSpan w:val="3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Виконавчий збір.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FFFFF"/>
              <w:left w:val="single" w:sz="6" w:space="0" w:color="F0E9CC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lastRenderedPageBreak/>
              <w:t>Виконавчий збір.</w:t>
            </w:r>
          </w:p>
        </w:tc>
        <w:tc>
          <w:tcPr>
            <w:tcW w:w="41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 відсотків суми, що фактично стягнута, повернута, або вартості майна боржника, переданого </w:t>
            </w:r>
            <w:proofErr w:type="spellStart"/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стягувачу</w:t>
            </w:r>
            <w:proofErr w:type="spellEnd"/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 виконавчим документом.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7A376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10 % суми</w:t>
            </w:r>
          </w:p>
        </w:tc>
      </w:tr>
      <w:tr w:rsidR="007A376A" w:rsidRPr="007A376A" w:rsidTr="007A376A">
        <w:tc>
          <w:tcPr>
            <w:tcW w:w="12757" w:type="dxa"/>
            <w:gridSpan w:val="3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За примусове виконання рішення немайнового характеру стягується</w:t>
            </w: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  <w:r w:rsidRPr="007A376A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з боржника: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FFFFF"/>
              <w:left w:val="single" w:sz="6" w:space="0" w:color="F0E9CC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val="uk-UA" w:eastAsia="ru-RU"/>
              </w:rPr>
              <w:t>Фізичної особи</w:t>
            </w:r>
          </w:p>
        </w:tc>
        <w:tc>
          <w:tcPr>
            <w:tcW w:w="41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2 мінімальних заробітних плати.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7A376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 xml:space="preserve">8 346 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грн.</w:t>
            </w:r>
          </w:p>
        </w:tc>
      </w:tr>
      <w:tr w:rsidR="007A376A" w:rsidRPr="007A376A" w:rsidTr="007A376A">
        <w:tc>
          <w:tcPr>
            <w:tcW w:w="6095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val="uk-UA" w:eastAsia="ru-RU"/>
              </w:rPr>
              <w:t>Юридичної особи</w:t>
            </w:r>
          </w:p>
        </w:tc>
        <w:tc>
          <w:tcPr>
            <w:tcW w:w="411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C24196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24196">
              <w:rPr>
                <w:rFonts w:ascii="Times New Roman" w:eastAsia="Times New Roman" w:hAnsi="Times New Roman" w:cs="Times New Roman"/>
                <w:lang w:val="uk-UA" w:eastAsia="ru-RU"/>
              </w:rPr>
              <w:t>4 мінімальних заробітних плати.</w:t>
            </w:r>
          </w:p>
        </w:tc>
        <w:tc>
          <w:tcPr>
            <w:tcW w:w="2551" w:type="dxa"/>
            <w:tcBorders>
              <w:top w:val="single" w:sz="6" w:space="0" w:color="F0E9CC"/>
              <w:left w:val="single" w:sz="6" w:space="0" w:color="F0E9CC"/>
              <w:bottom w:val="single" w:sz="6" w:space="0" w:color="F0E9CC"/>
              <w:right w:val="single" w:sz="6" w:space="0" w:color="F0E9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4196" w:rsidRPr="00C24196" w:rsidRDefault="007A376A" w:rsidP="00C2419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>16 692</w:t>
            </w:r>
            <w:r w:rsidR="00C24196" w:rsidRPr="007A376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uk-UA" w:eastAsia="ru-RU"/>
              </w:rPr>
              <w:t xml:space="preserve"> грн.</w:t>
            </w:r>
          </w:p>
        </w:tc>
      </w:tr>
      <w:bookmarkEnd w:id="0"/>
    </w:tbl>
    <w:p w:rsidR="00EA713A" w:rsidRPr="007A376A" w:rsidRDefault="00EA713A" w:rsidP="00C24196">
      <w:pPr>
        <w:pStyle w:val="a3"/>
        <w:shd w:val="clear" w:color="auto" w:fill="FFFFFF"/>
        <w:spacing w:before="225" w:beforeAutospacing="0" w:after="225" w:afterAutospacing="0"/>
        <w:ind w:left="284"/>
        <w:jc w:val="both"/>
        <w:rPr>
          <w:color w:val="504F55"/>
          <w:sz w:val="22"/>
          <w:szCs w:val="22"/>
          <w:lang w:val="uk-UA"/>
        </w:rPr>
      </w:pPr>
    </w:p>
    <w:sectPr w:rsidR="00EA713A" w:rsidRPr="007A376A" w:rsidSect="007A376A">
      <w:pgSz w:w="16838" w:h="11906" w:orient="landscape"/>
      <w:pgMar w:top="851" w:right="1245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CA" w:rsidRDefault="00421FCA" w:rsidP="00CF6E38">
      <w:pPr>
        <w:spacing w:after="0" w:line="240" w:lineRule="auto"/>
      </w:pPr>
      <w:r>
        <w:separator/>
      </w:r>
    </w:p>
  </w:endnote>
  <w:endnote w:type="continuationSeparator" w:id="0">
    <w:p w:rsidR="00421FCA" w:rsidRDefault="00421FCA" w:rsidP="00CF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CA" w:rsidRDefault="00421FCA" w:rsidP="00CF6E38">
      <w:pPr>
        <w:spacing w:after="0" w:line="240" w:lineRule="auto"/>
      </w:pPr>
      <w:r>
        <w:separator/>
      </w:r>
    </w:p>
  </w:footnote>
  <w:footnote w:type="continuationSeparator" w:id="0">
    <w:p w:rsidR="00421FCA" w:rsidRDefault="00421FCA" w:rsidP="00CF6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3A"/>
    <w:rsid w:val="003D45E9"/>
    <w:rsid w:val="00406093"/>
    <w:rsid w:val="00421FCA"/>
    <w:rsid w:val="004972BA"/>
    <w:rsid w:val="007A376A"/>
    <w:rsid w:val="00C24196"/>
    <w:rsid w:val="00CA3884"/>
    <w:rsid w:val="00CF6E38"/>
    <w:rsid w:val="00E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13A"/>
    <w:rPr>
      <w:b/>
      <w:bCs/>
    </w:rPr>
  </w:style>
  <w:style w:type="character" w:styleId="a5">
    <w:name w:val="Emphasis"/>
    <w:basedOn w:val="a0"/>
    <w:uiPriority w:val="20"/>
    <w:qFormat/>
    <w:rsid w:val="00EA713A"/>
    <w:rPr>
      <w:i/>
      <w:iCs/>
    </w:rPr>
  </w:style>
  <w:style w:type="character" w:styleId="a6">
    <w:name w:val="Hyperlink"/>
    <w:basedOn w:val="a0"/>
    <w:uiPriority w:val="99"/>
    <w:semiHidden/>
    <w:unhideWhenUsed/>
    <w:rsid w:val="00EA713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F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E38"/>
  </w:style>
  <w:style w:type="paragraph" w:styleId="a9">
    <w:name w:val="footer"/>
    <w:basedOn w:val="a"/>
    <w:link w:val="aa"/>
    <w:uiPriority w:val="99"/>
    <w:unhideWhenUsed/>
    <w:rsid w:val="00CF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6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13A"/>
    <w:rPr>
      <w:b/>
      <w:bCs/>
    </w:rPr>
  </w:style>
  <w:style w:type="character" w:styleId="a5">
    <w:name w:val="Emphasis"/>
    <w:basedOn w:val="a0"/>
    <w:uiPriority w:val="20"/>
    <w:qFormat/>
    <w:rsid w:val="00EA713A"/>
    <w:rPr>
      <w:i/>
      <w:iCs/>
    </w:rPr>
  </w:style>
  <w:style w:type="character" w:styleId="a6">
    <w:name w:val="Hyperlink"/>
    <w:basedOn w:val="a0"/>
    <w:uiPriority w:val="99"/>
    <w:semiHidden/>
    <w:unhideWhenUsed/>
    <w:rsid w:val="00EA713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F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E38"/>
  </w:style>
  <w:style w:type="paragraph" w:styleId="a9">
    <w:name w:val="footer"/>
    <w:basedOn w:val="a"/>
    <w:link w:val="aa"/>
    <w:uiPriority w:val="99"/>
    <w:unhideWhenUsed/>
    <w:rsid w:val="00CF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6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dtkt.ua/doc/1088.1023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2019-01-11T09:25:00Z</cp:lastPrinted>
  <dcterms:created xsi:type="dcterms:W3CDTF">2019-01-11T08:03:00Z</dcterms:created>
  <dcterms:modified xsi:type="dcterms:W3CDTF">2019-01-11T11:58:00Z</dcterms:modified>
</cp:coreProperties>
</file>